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3FA53" w14:textId="77777777" w:rsidR="007504B9" w:rsidRDefault="000E470F">
      <w:pPr>
        <w:rPr>
          <w:b/>
        </w:rPr>
      </w:pPr>
      <w:r>
        <w:rPr>
          <w:b/>
        </w:rPr>
        <w:t>AP Statistics</w:t>
      </w:r>
      <w:r>
        <w:rPr>
          <w:b/>
        </w:rPr>
        <w:tab/>
      </w:r>
      <w:r>
        <w:rPr>
          <w:b/>
        </w:rPr>
        <w:tab/>
      </w:r>
      <w:r>
        <w:rPr>
          <w:b/>
        </w:rPr>
        <w:tab/>
      </w:r>
      <w:r>
        <w:rPr>
          <w:b/>
        </w:rPr>
        <w:tab/>
      </w:r>
      <w:r>
        <w:rPr>
          <w:b/>
        </w:rPr>
        <w:tab/>
      </w:r>
      <w:r>
        <w:rPr>
          <w:b/>
        </w:rPr>
        <w:tab/>
      </w:r>
      <w:r w:rsidRPr="000E470F">
        <w:t>Name: ________________________________</w:t>
      </w:r>
    </w:p>
    <w:p w14:paraId="7FA70BF4" w14:textId="77777777" w:rsidR="000E470F" w:rsidRDefault="000E470F">
      <w:r>
        <w:rPr>
          <w:b/>
        </w:rPr>
        <w:t>Chapters 11-12 Test Review</w:t>
      </w:r>
      <w:r>
        <w:rPr>
          <w:b/>
        </w:rPr>
        <w:tab/>
      </w:r>
      <w:r>
        <w:rPr>
          <w:b/>
        </w:rPr>
        <w:tab/>
      </w:r>
      <w:r>
        <w:rPr>
          <w:b/>
        </w:rPr>
        <w:tab/>
      </w:r>
      <w:r>
        <w:rPr>
          <w:b/>
        </w:rPr>
        <w:tab/>
      </w:r>
      <w:r w:rsidRPr="000E470F">
        <w:t>Hour:  _________</w:t>
      </w:r>
    </w:p>
    <w:p w14:paraId="46828C9F" w14:textId="77777777" w:rsidR="000E470F" w:rsidRDefault="000E470F"/>
    <w:p w14:paraId="11F3A4FB" w14:textId="77777777" w:rsidR="00167B38" w:rsidRDefault="00167B38" w:rsidP="000E470F">
      <w:pPr>
        <w:rPr>
          <w:b/>
        </w:rPr>
      </w:pPr>
    </w:p>
    <w:p w14:paraId="70802D2C" w14:textId="066EEB59" w:rsidR="00167B38" w:rsidRDefault="00167B38" w:rsidP="00167B38">
      <w:r>
        <w:rPr>
          <w:b/>
        </w:rPr>
        <w:t>1</w:t>
      </w:r>
      <w:r>
        <w:t xml:space="preserve">.   A t-statistic was used to conduct a test of the null hypothesis </w:t>
      </w:r>
      <w:r w:rsidRPr="00A302D8">
        <w:rPr>
          <w:position w:val="-12"/>
        </w:rPr>
        <w:object w:dxaOrig="1020" w:dyaOrig="360" w14:anchorId="30E1D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1.05pt;height:18.4pt" o:ole="">
            <v:imagedata r:id="rId4" o:title=""/>
          </v:shape>
          <o:OLEObject Type="Embed" ProgID="Equation.DSMT4" ShapeID="_x0000_i1043" DrawAspect="Content" ObjectID="_1549791138" r:id="rId5"/>
        </w:object>
      </w:r>
      <w:r>
        <w:t xml:space="preserve"> against the alternative </w:t>
      </w:r>
      <w:r w:rsidRPr="00A302D8">
        <w:rPr>
          <w:position w:val="-12"/>
        </w:rPr>
        <w:object w:dxaOrig="1040" w:dyaOrig="360" w14:anchorId="63B7A505">
          <v:shape id="_x0000_i1044" type="#_x0000_t75" style="width:51.9pt;height:18.4pt" o:ole="">
            <v:imagedata r:id="rId6" o:title=""/>
          </v:shape>
          <o:OLEObject Type="Embed" ProgID="Equation.DSMT4" ShapeID="_x0000_i1044" DrawAspect="Content" ObjectID="_1549791139" r:id="rId7"/>
        </w:object>
      </w:r>
      <w:r>
        <w:t xml:space="preserve">. The </w:t>
      </w:r>
      <w:r>
        <w:rPr>
          <w:i/>
        </w:rPr>
        <w:t>p</w:t>
      </w:r>
      <w:r>
        <w:t xml:space="preserve">-value was 0.056. A two-sided confidence interval for </w:t>
      </w:r>
      <w:r w:rsidRPr="00A302D8">
        <w:rPr>
          <w:position w:val="-10"/>
        </w:rPr>
        <w:object w:dxaOrig="240" w:dyaOrig="260" w14:anchorId="174295F9">
          <v:shape id="_x0000_i1045" type="#_x0000_t75" style="width:11.7pt;height:13.4pt" o:ole="">
            <v:imagedata r:id="rId8" o:title=""/>
          </v:shape>
          <o:OLEObject Type="Embed" ProgID="Equation.DSMT4" ShapeID="_x0000_i1045" DrawAspect="Content" ObjectID="_1549791140" r:id="rId9"/>
        </w:object>
      </w:r>
      <w:r>
        <w:t xml:space="preserve"> is to be constructed. Of the following, which is the largest level of confidence for which the confidence interval will NOT contain 0?</w:t>
      </w:r>
    </w:p>
    <w:p w14:paraId="0051E846" w14:textId="77777777" w:rsidR="00167B38" w:rsidRPr="002472A3" w:rsidRDefault="00167B38" w:rsidP="00167B38">
      <w:pPr>
        <w:rPr>
          <w:rFonts w:ascii="Garamond" w:hAnsi="Garamond"/>
          <w:sz w:val="10"/>
          <w:szCs w:val="10"/>
        </w:rPr>
      </w:pPr>
    </w:p>
    <w:p w14:paraId="3D5971B2" w14:textId="77777777" w:rsidR="000049FD" w:rsidRDefault="00167B38" w:rsidP="000049FD">
      <w:r>
        <w:t>(A)   90% confidence</w:t>
      </w:r>
      <w:r>
        <w:tab/>
      </w:r>
      <w:r w:rsidR="000049FD">
        <w:tab/>
      </w:r>
      <w:r w:rsidR="000049FD">
        <w:tab/>
      </w:r>
      <w:r w:rsidR="000049FD">
        <w:t>(C)   95% confidence</w:t>
      </w:r>
      <w:r>
        <w:tab/>
      </w:r>
      <w:r w:rsidR="000049FD">
        <w:tab/>
      </w:r>
      <w:r w:rsidR="000049FD">
        <w:tab/>
      </w:r>
      <w:r w:rsidR="000049FD">
        <w:t>(E)   99% confidence</w:t>
      </w:r>
    </w:p>
    <w:p w14:paraId="35502293" w14:textId="71100976" w:rsidR="00167B38" w:rsidRDefault="00167B38" w:rsidP="00167B38">
      <w:r>
        <w:t>(B)   93% confidence</w:t>
      </w:r>
      <w:r>
        <w:tab/>
      </w:r>
      <w:r>
        <w:tab/>
      </w:r>
      <w:r w:rsidR="000049FD">
        <w:tab/>
      </w:r>
      <w:r w:rsidR="000049FD">
        <w:t>(D)   98% confidence</w:t>
      </w:r>
    </w:p>
    <w:p w14:paraId="48599CD1" w14:textId="5BDC2253" w:rsidR="00167B38" w:rsidRPr="000049FD" w:rsidRDefault="00167B38" w:rsidP="000E470F">
      <w:r>
        <w:tab/>
      </w:r>
      <w:r>
        <w:tab/>
      </w:r>
    </w:p>
    <w:p w14:paraId="23388144" w14:textId="59A92F3F" w:rsidR="00167B38" w:rsidRDefault="00167B38" w:rsidP="00167B38">
      <w:r>
        <w:rPr>
          <w:b/>
        </w:rPr>
        <w:t>2</w:t>
      </w:r>
      <w:r>
        <w:t xml:space="preserve">.   An automobile manufacturer claims that the average gas mileage of a new model is 35 miles per gallon (mpg). A consumer group is skeptical of this claim and thinks the manufacturer may be overstating the average gas mileage. If </w:t>
      </w:r>
      <w:r w:rsidRPr="002472A3">
        <w:rPr>
          <w:i/>
          <w:iCs/>
        </w:rPr>
        <w:t>μ</w:t>
      </w:r>
      <w:r>
        <w:t xml:space="preserve"> represents the true average gas mileage for this new model, which of the following gives the null and alternative hypotheses that the consumer group should test?</w:t>
      </w:r>
    </w:p>
    <w:p w14:paraId="49C3DBC7" w14:textId="77777777" w:rsidR="00167B38" w:rsidRPr="002472A3" w:rsidRDefault="00167B38" w:rsidP="00167B38">
      <w:pPr>
        <w:rPr>
          <w:rFonts w:ascii="Garamond" w:hAnsi="Garamond"/>
          <w:sz w:val="10"/>
          <w:szCs w:val="10"/>
        </w:rPr>
      </w:pPr>
    </w:p>
    <w:p w14:paraId="79D34578" w14:textId="77777777" w:rsidR="00167B38" w:rsidRDefault="00167B38" w:rsidP="00167B38">
      <w:r>
        <w:t xml:space="preserve">(A)   </w:t>
      </w:r>
      <w:r>
        <w:tab/>
      </w:r>
      <w:r w:rsidRPr="002472A3">
        <w:rPr>
          <w:position w:val="-30"/>
        </w:rPr>
        <w:object w:dxaOrig="1719" w:dyaOrig="720" w14:anchorId="54B40891">
          <v:shape id="_x0000_i1046" type="#_x0000_t75" style="width:86.25pt;height:36pt" o:ole="">
            <v:imagedata r:id="rId10" o:title=""/>
          </v:shape>
          <o:OLEObject Type="Embed" ProgID="Equation.DSMT4" ShapeID="_x0000_i1046" DrawAspect="Content" ObjectID="_1549791141" r:id="rId11"/>
        </w:object>
      </w:r>
      <w:r>
        <w:tab/>
      </w:r>
      <w:r>
        <w:tab/>
        <w:t xml:space="preserve">(B)   </w:t>
      </w:r>
      <w:r>
        <w:tab/>
      </w:r>
      <w:r w:rsidRPr="002472A3">
        <w:rPr>
          <w:position w:val="-30"/>
        </w:rPr>
        <w:object w:dxaOrig="1719" w:dyaOrig="720" w14:anchorId="19B98163">
          <v:shape id="_x0000_i1047" type="#_x0000_t75" style="width:86.25pt;height:36pt" o:ole="">
            <v:imagedata r:id="rId12" o:title=""/>
          </v:shape>
          <o:OLEObject Type="Embed" ProgID="Equation.DSMT4" ShapeID="_x0000_i1047" DrawAspect="Content" ObjectID="_1549791142" r:id="rId13"/>
        </w:object>
      </w:r>
      <w:r>
        <w:tab/>
      </w:r>
      <w:r>
        <w:tab/>
        <w:t xml:space="preserve">(C)   </w:t>
      </w:r>
      <w:r>
        <w:tab/>
      </w:r>
      <w:r w:rsidRPr="002472A3">
        <w:rPr>
          <w:position w:val="-30"/>
        </w:rPr>
        <w:object w:dxaOrig="1719" w:dyaOrig="720" w14:anchorId="7CA57D37">
          <v:shape id="_x0000_i1048" type="#_x0000_t75" style="width:86.25pt;height:36pt" o:ole="">
            <v:imagedata r:id="rId14" o:title=""/>
          </v:shape>
          <o:OLEObject Type="Embed" ProgID="Equation.DSMT4" ShapeID="_x0000_i1048" DrawAspect="Content" ObjectID="_1549791143" r:id="rId15"/>
        </w:object>
      </w:r>
    </w:p>
    <w:p w14:paraId="391D072D" w14:textId="77777777" w:rsidR="00167B38" w:rsidRDefault="00167B38" w:rsidP="00167B38">
      <w:r>
        <w:tab/>
      </w:r>
      <w:r>
        <w:tab/>
      </w:r>
      <w:r>
        <w:tab/>
        <w:t xml:space="preserve">(D)   </w:t>
      </w:r>
      <w:r>
        <w:tab/>
      </w:r>
      <w:r w:rsidRPr="002472A3">
        <w:rPr>
          <w:position w:val="-30"/>
        </w:rPr>
        <w:object w:dxaOrig="1719" w:dyaOrig="720" w14:anchorId="73C1A768">
          <v:shape id="_x0000_i1049" type="#_x0000_t75" style="width:86.25pt;height:36pt" o:ole="">
            <v:imagedata r:id="rId16" o:title=""/>
          </v:shape>
          <o:OLEObject Type="Embed" ProgID="Equation.DSMT4" ShapeID="_x0000_i1049" DrawAspect="Content" ObjectID="_1549791144" r:id="rId17"/>
        </w:object>
      </w:r>
      <w:r>
        <w:tab/>
      </w:r>
      <w:r>
        <w:tab/>
        <w:t xml:space="preserve">(E)   </w:t>
      </w:r>
      <w:r>
        <w:tab/>
      </w:r>
      <w:r w:rsidRPr="002472A3">
        <w:rPr>
          <w:position w:val="-30"/>
        </w:rPr>
        <w:object w:dxaOrig="1719" w:dyaOrig="720" w14:anchorId="67402782">
          <v:shape id="_x0000_i1050" type="#_x0000_t75" style="width:86.25pt;height:36pt" o:ole="">
            <v:imagedata r:id="rId18" o:title=""/>
          </v:shape>
          <o:OLEObject Type="Embed" ProgID="Equation.DSMT4" ShapeID="_x0000_i1050" DrawAspect="Content" ObjectID="_1549791145" r:id="rId19"/>
        </w:object>
      </w:r>
    </w:p>
    <w:p w14:paraId="46520C70" w14:textId="77777777" w:rsidR="00167B38" w:rsidRDefault="00167B38" w:rsidP="000E470F">
      <w:pPr>
        <w:rPr>
          <w:b/>
        </w:rPr>
      </w:pPr>
    </w:p>
    <w:p w14:paraId="4B0CE27C" w14:textId="77777777" w:rsidR="00167B38" w:rsidRDefault="00167B38" w:rsidP="000E470F">
      <w:pPr>
        <w:rPr>
          <w:b/>
        </w:rPr>
      </w:pPr>
    </w:p>
    <w:p w14:paraId="195988B4" w14:textId="77777777" w:rsidR="000E470F" w:rsidRPr="00FB251B" w:rsidRDefault="000E470F" w:rsidP="000E470F">
      <w:pPr>
        <w:rPr>
          <w:b/>
        </w:rPr>
      </w:pPr>
      <w:r w:rsidRPr="00FB251B">
        <w:rPr>
          <w:b/>
        </w:rPr>
        <w:t xml:space="preserve">Use the following to answer questions </w:t>
      </w:r>
      <w:r>
        <w:rPr>
          <w:b/>
        </w:rPr>
        <w:t>3</w:t>
      </w:r>
      <w:r w:rsidRPr="00FB251B">
        <w:rPr>
          <w:b/>
        </w:rPr>
        <w:t>-</w:t>
      </w:r>
      <w:r>
        <w:rPr>
          <w:b/>
        </w:rPr>
        <w:t>5</w:t>
      </w:r>
      <w:r w:rsidRPr="00FB251B">
        <w:rPr>
          <w:b/>
        </w:rPr>
        <w:t>:</w:t>
      </w:r>
    </w:p>
    <w:p w14:paraId="58515219" w14:textId="77777777" w:rsidR="000E470F" w:rsidRDefault="000E470F" w:rsidP="000E470F">
      <w:r>
        <w:t xml:space="preserve">An SRS of 100 postal employees found that the average amount of time these employees had worked for the U.S. Postal Service was </w:t>
      </w:r>
      <w:r w:rsidRPr="008B4CA2">
        <w:rPr>
          <w:position w:val="-6"/>
        </w:rPr>
        <w:object w:dxaOrig="220" w:dyaOrig="260" w14:anchorId="24B19EA0">
          <v:shape id="_x0000_i1025" type="#_x0000_t75" style="width:10.9pt;height:12.55pt" o:ole="">
            <v:imagedata r:id="rId20" o:title=""/>
          </v:shape>
          <o:OLEObject Type="Embed" ProgID="Equation.DSMT4" ShapeID="_x0000_i1025" DrawAspect="Content" ObjectID="_1549791146" r:id="rId21"/>
        </w:object>
      </w:r>
      <w:r>
        <w:t xml:space="preserve">= 7 years, with a standard deviation of </w:t>
      </w:r>
      <w:r>
        <w:rPr>
          <w:i/>
          <w:iCs/>
        </w:rPr>
        <w:t>s</w:t>
      </w:r>
      <w:r>
        <w:t xml:space="preserve"> = 2 years. Assume the distribution of the time the population of all postal employees has worked for the Postal Service is approximately normal with mean </w:t>
      </w:r>
      <w:r>
        <w:rPr>
          <w:rFonts w:ascii="Symbol" w:hAnsi="Symbol" w:cs="Symbol"/>
          <w:i/>
          <w:iCs/>
        </w:rPr>
        <w:t></w:t>
      </w:r>
      <w:r>
        <w:t xml:space="preserve">.  Do the observed data represent evidence that </w:t>
      </w:r>
      <w:r>
        <w:rPr>
          <w:rFonts w:ascii="Symbol" w:hAnsi="Symbol" w:cs="Symbol"/>
          <w:i/>
          <w:iCs/>
        </w:rPr>
        <w:t></w:t>
      </w:r>
      <w:r>
        <w:t xml:space="preserve"> has changed from its value of 7.5 years of 20 years ago? To determine this, we test the hypotheses</w:t>
      </w:r>
      <w:r>
        <w:rPr>
          <w:i/>
          <w:iCs/>
        </w:rPr>
        <w:t xml:space="preserve"> H</w:t>
      </w:r>
      <w:r>
        <w:rPr>
          <w:vertAlign w:val="subscript"/>
        </w:rPr>
        <w:t>0</w:t>
      </w:r>
      <w:r>
        <w:t xml:space="preserve">: </w:t>
      </w:r>
      <w:r>
        <w:rPr>
          <w:rFonts w:ascii="Symbol" w:hAnsi="Symbol" w:cs="Symbol"/>
          <w:i/>
          <w:iCs/>
        </w:rPr>
        <w:t></w:t>
      </w:r>
      <w:r>
        <w:t xml:space="preserve"> = 7.5, </w:t>
      </w:r>
      <w:r>
        <w:rPr>
          <w:i/>
          <w:iCs/>
        </w:rPr>
        <w:t>H</w:t>
      </w:r>
      <w:r>
        <w:rPr>
          <w:vertAlign w:val="subscript"/>
        </w:rPr>
        <w:t>a</w:t>
      </w:r>
      <w:r>
        <w:t xml:space="preserve">: </w:t>
      </w:r>
      <w:r>
        <w:rPr>
          <w:rFonts w:ascii="Symbol" w:hAnsi="Symbol" w:cs="Symbol"/>
          <w:i/>
          <w:iCs/>
        </w:rPr>
        <w:t></w:t>
      </w:r>
      <w:r>
        <w:t xml:space="preserve"> </w:t>
      </w:r>
      <w:r>
        <w:rPr>
          <w:rFonts w:ascii="Symbol" w:hAnsi="Symbol" w:cs="Symbol"/>
        </w:rPr>
        <w:t></w:t>
      </w:r>
      <w:r>
        <w:t xml:space="preserve"> 7.5 using the one-sample </w:t>
      </w:r>
      <w:r>
        <w:rPr>
          <w:i/>
          <w:iCs/>
        </w:rPr>
        <w:t xml:space="preserve">t </w:t>
      </w:r>
      <w:r>
        <w:t>test.</w:t>
      </w:r>
    </w:p>
    <w:p w14:paraId="42C7792D" w14:textId="77777777" w:rsidR="000E470F" w:rsidRPr="00FB251B" w:rsidRDefault="000E470F" w:rsidP="000E470F">
      <w:pPr>
        <w:rPr>
          <w:sz w:val="16"/>
          <w:szCs w:val="16"/>
        </w:rPr>
      </w:pPr>
    </w:p>
    <w:p w14:paraId="798082FE" w14:textId="77777777" w:rsidR="000E470F" w:rsidRDefault="000E470F" w:rsidP="000E470F">
      <w:pPr>
        <w:tabs>
          <w:tab w:val="left" w:pos="0"/>
        </w:tabs>
      </w:pPr>
      <w:r w:rsidRPr="00FB251B">
        <w:rPr>
          <w:b/>
        </w:rPr>
        <w:t>3.</w:t>
      </w:r>
      <w:r>
        <w:t xml:space="preserve">  The appropriate degrees of freedom for this test are…</w:t>
      </w:r>
    </w:p>
    <w:p w14:paraId="522E4DB2" w14:textId="77777777" w:rsidR="000E470F" w:rsidRPr="00FB251B" w:rsidRDefault="000E470F" w:rsidP="000E470F">
      <w:pPr>
        <w:rPr>
          <w:sz w:val="16"/>
          <w:szCs w:val="16"/>
        </w:rPr>
      </w:pPr>
    </w:p>
    <w:p w14:paraId="55679694" w14:textId="77777777" w:rsidR="000E470F" w:rsidRDefault="000E470F" w:rsidP="000E470F">
      <w:pPr>
        <w:tabs>
          <w:tab w:val="left" w:pos="0"/>
        </w:tabs>
      </w:pPr>
      <w:r>
        <w:t xml:space="preserve">(A)  9.             </w:t>
      </w:r>
      <w:r>
        <w:tab/>
      </w:r>
      <w:r>
        <w:tab/>
        <w:t xml:space="preserve">(B)  10.             </w:t>
      </w:r>
      <w:r>
        <w:tab/>
        <w:t xml:space="preserve">(C)  19.               </w:t>
      </w:r>
      <w:r>
        <w:tab/>
        <w:t xml:space="preserve">(D)  99.               </w:t>
      </w:r>
      <w:r>
        <w:tab/>
        <w:t>(E)  100.</w:t>
      </w:r>
    </w:p>
    <w:p w14:paraId="0208A1B5" w14:textId="77777777" w:rsidR="000E470F" w:rsidRDefault="000E470F" w:rsidP="000E470F"/>
    <w:p w14:paraId="20304C7C" w14:textId="77777777" w:rsidR="000E470F" w:rsidRDefault="000E470F" w:rsidP="000E470F">
      <w:pPr>
        <w:tabs>
          <w:tab w:val="left" w:pos="780"/>
        </w:tabs>
      </w:pPr>
      <w:r w:rsidRPr="00FB251B">
        <w:rPr>
          <w:b/>
        </w:rPr>
        <w:t>4.</w:t>
      </w:r>
      <w:r>
        <w:t xml:space="preserve">  The </w:t>
      </w:r>
      <w:r>
        <w:rPr>
          <w:i/>
          <w:iCs/>
        </w:rPr>
        <w:t>p</w:t>
      </w:r>
      <w:r>
        <w:t xml:space="preserve">-value for the one-sample </w:t>
      </w:r>
      <w:r>
        <w:rPr>
          <w:i/>
          <w:iCs/>
        </w:rPr>
        <w:t>t</w:t>
      </w:r>
      <w:r>
        <w:t xml:space="preserve"> test is</w:t>
      </w:r>
    </w:p>
    <w:p w14:paraId="77F2FF92" w14:textId="77777777" w:rsidR="000E470F" w:rsidRPr="00FB251B" w:rsidRDefault="000E470F" w:rsidP="000E470F">
      <w:pPr>
        <w:rPr>
          <w:sz w:val="16"/>
          <w:szCs w:val="16"/>
        </w:rPr>
      </w:pPr>
    </w:p>
    <w:p w14:paraId="404382AB" w14:textId="77777777" w:rsidR="000E470F" w:rsidRDefault="000E470F" w:rsidP="000E470F">
      <w:pPr>
        <w:tabs>
          <w:tab w:val="left" w:pos="1260"/>
        </w:tabs>
      </w:pPr>
      <w:r>
        <w:t>(A)  larger than 0.10.</w:t>
      </w:r>
    </w:p>
    <w:p w14:paraId="78F8B30F" w14:textId="77777777" w:rsidR="000E470F" w:rsidRDefault="000E470F" w:rsidP="000E470F">
      <w:pPr>
        <w:tabs>
          <w:tab w:val="left" w:pos="1260"/>
        </w:tabs>
      </w:pPr>
      <w:r>
        <w:t>(B)  between 0.05 and 0.10.</w:t>
      </w:r>
    </w:p>
    <w:p w14:paraId="77FA3796" w14:textId="77777777" w:rsidR="000E470F" w:rsidRDefault="000E470F" w:rsidP="000E470F">
      <w:pPr>
        <w:tabs>
          <w:tab w:val="left" w:pos="1260"/>
        </w:tabs>
      </w:pPr>
      <w:r>
        <w:t>(C)  between 0.01 and 0.05.</w:t>
      </w:r>
    </w:p>
    <w:p w14:paraId="5533807C" w14:textId="77777777" w:rsidR="000E470F" w:rsidRDefault="000E470F" w:rsidP="000E470F">
      <w:pPr>
        <w:tabs>
          <w:tab w:val="left" w:pos="1260"/>
        </w:tabs>
      </w:pPr>
      <w:r>
        <w:t>(D)  below 0.01.</w:t>
      </w:r>
    </w:p>
    <w:p w14:paraId="33D4ECCA" w14:textId="77777777" w:rsidR="000E470F" w:rsidRDefault="000E470F" w:rsidP="000E470F">
      <w:pPr>
        <w:tabs>
          <w:tab w:val="left" w:pos="1260"/>
        </w:tabs>
      </w:pPr>
      <w:r>
        <w:t>(E)  impossible to determine, since the standard deviation of the study conducted 20 years ago is not given.</w:t>
      </w:r>
    </w:p>
    <w:p w14:paraId="0A8CCFC3" w14:textId="77777777" w:rsidR="000E470F" w:rsidRDefault="000E470F" w:rsidP="000E470F"/>
    <w:p w14:paraId="570B1F2A" w14:textId="77777777" w:rsidR="000E470F" w:rsidRDefault="000E470F" w:rsidP="000E470F">
      <w:pPr>
        <w:tabs>
          <w:tab w:val="left" w:pos="0"/>
        </w:tabs>
      </w:pPr>
      <w:r w:rsidRPr="00FB251B">
        <w:rPr>
          <w:b/>
        </w:rPr>
        <w:t>5.</w:t>
      </w:r>
      <w:r>
        <w:t xml:space="preserve">  Suppose the mean and standard deviation we obtained were based on a sample of 25 postal workers, rather than 100. The </w:t>
      </w:r>
      <w:r>
        <w:rPr>
          <w:i/>
        </w:rPr>
        <w:t>p</w:t>
      </w:r>
      <w:r>
        <w:t>-value would be</w:t>
      </w:r>
    </w:p>
    <w:p w14:paraId="60B7785B" w14:textId="77777777" w:rsidR="000E470F" w:rsidRPr="00FB251B" w:rsidRDefault="000E470F" w:rsidP="000E470F">
      <w:pPr>
        <w:rPr>
          <w:sz w:val="16"/>
          <w:szCs w:val="16"/>
        </w:rPr>
      </w:pPr>
    </w:p>
    <w:p w14:paraId="79911CB0" w14:textId="77777777" w:rsidR="000E470F" w:rsidRDefault="000E470F" w:rsidP="000E470F">
      <w:pPr>
        <w:tabs>
          <w:tab w:val="left" w:pos="1260"/>
        </w:tabs>
      </w:pPr>
      <w:r>
        <w:t>(A)  larger.</w:t>
      </w:r>
    </w:p>
    <w:p w14:paraId="4F067FC7" w14:textId="77777777" w:rsidR="000E470F" w:rsidRDefault="000E470F" w:rsidP="000E470F">
      <w:pPr>
        <w:tabs>
          <w:tab w:val="left" w:pos="1260"/>
        </w:tabs>
      </w:pPr>
      <w:r>
        <w:t>(B)  smaller.</w:t>
      </w:r>
    </w:p>
    <w:p w14:paraId="4760C83D" w14:textId="77777777" w:rsidR="000E470F" w:rsidRDefault="000E470F" w:rsidP="000E470F">
      <w:pPr>
        <w:tabs>
          <w:tab w:val="left" w:pos="1260"/>
        </w:tabs>
      </w:pPr>
      <w:r>
        <w:t>(C)  unchanged, since the difference between</w:t>
      </w:r>
      <w:r w:rsidRPr="008B4CA2">
        <w:rPr>
          <w:position w:val="-6"/>
        </w:rPr>
        <w:object w:dxaOrig="220" w:dyaOrig="260" w14:anchorId="4D1F2E80">
          <v:shape id="_x0000_i1026" type="#_x0000_t75" style="width:10.9pt;height:12.55pt" o:ole="">
            <v:imagedata r:id="rId20" o:title=""/>
          </v:shape>
          <o:OLEObject Type="Embed" ProgID="Equation.DSMT4" ShapeID="_x0000_i1026" DrawAspect="Content" ObjectID="_1549791147" r:id="rId22"/>
        </w:object>
      </w:r>
      <w:r>
        <w:t xml:space="preserve">and the hypothesized value </w:t>
      </w:r>
      <w:r>
        <w:rPr>
          <w:rFonts w:ascii="Symbol" w:hAnsi="Symbol" w:cs="Symbol"/>
          <w:i/>
          <w:iCs/>
        </w:rPr>
        <w:t></w:t>
      </w:r>
      <w:r>
        <w:t xml:space="preserve"> = 7.5 is unchanged.</w:t>
      </w:r>
    </w:p>
    <w:p w14:paraId="66EEA8EB" w14:textId="77777777" w:rsidR="000E470F" w:rsidRDefault="000E470F" w:rsidP="000E470F">
      <w:pPr>
        <w:tabs>
          <w:tab w:val="left" w:pos="1260"/>
        </w:tabs>
      </w:pPr>
      <w:r>
        <w:t>(D)  unchanged, since both groups of workers have the same type of job.</w:t>
      </w:r>
    </w:p>
    <w:p w14:paraId="6CD33AA0" w14:textId="77777777" w:rsidR="000E470F" w:rsidRDefault="000E470F" w:rsidP="000E470F">
      <w:pPr>
        <w:tabs>
          <w:tab w:val="left" w:pos="1260"/>
        </w:tabs>
      </w:pPr>
      <w:r>
        <w:t>(E)  unchanged, since the variability measured by the standard deviation stays the same.</w:t>
      </w:r>
    </w:p>
    <w:p w14:paraId="7E7D049B" w14:textId="77777777" w:rsidR="000E470F" w:rsidRDefault="000E470F" w:rsidP="000E470F"/>
    <w:p w14:paraId="1D26B183" w14:textId="77777777" w:rsidR="000E470F" w:rsidRDefault="000E470F" w:rsidP="000E470F">
      <w:r w:rsidRPr="00FB251B">
        <w:rPr>
          <w:b/>
        </w:rPr>
        <w:lastRenderedPageBreak/>
        <w:t>6.</w:t>
      </w:r>
      <w:r>
        <w:t xml:space="preserve">  We wish to see if the dial indicating the oven temperature for a certain model oven is properly calibrated. Four ovens of this model are selected at random. The dial on each oven is set to 300° F.  After one hour, the actual temperature of each oven is measured. The temperatures observed are 305°, 310°, 300°, and 305°. Assuming that the actual temperatures for this model when the dial is set to 300° are normally distributed with mean </w:t>
      </w:r>
      <w:r>
        <w:rPr>
          <w:rFonts w:ascii="Symbol" w:hAnsi="Symbol" w:cs="Symbol"/>
          <w:i/>
          <w:iCs/>
        </w:rPr>
        <w:t></w:t>
      </w:r>
      <w:r>
        <w:rPr>
          <w:i/>
          <w:iCs/>
        </w:rPr>
        <w:t>,</w:t>
      </w:r>
      <w:r>
        <w:t xml:space="preserve"> we test whether the dial is properly calibrated by testing the hypotheses </w:t>
      </w:r>
      <w:r>
        <w:rPr>
          <w:i/>
          <w:iCs/>
        </w:rPr>
        <w:t>H</w:t>
      </w:r>
      <w:r>
        <w:rPr>
          <w:vertAlign w:val="subscript"/>
        </w:rPr>
        <w:t>0</w:t>
      </w:r>
      <w:r>
        <w:t xml:space="preserve">: </w:t>
      </w:r>
      <w:r>
        <w:rPr>
          <w:rFonts w:ascii="Symbol" w:hAnsi="Symbol" w:cs="Symbol"/>
          <w:i/>
          <w:iCs/>
        </w:rPr>
        <w:t></w:t>
      </w:r>
      <w:r>
        <w:t xml:space="preserve"> = 300, </w:t>
      </w:r>
      <w:r>
        <w:rPr>
          <w:i/>
          <w:iCs/>
        </w:rPr>
        <w:t>H</w:t>
      </w:r>
      <w:r>
        <w:rPr>
          <w:vertAlign w:val="subscript"/>
        </w:rPr>
        <w:t>a</w:t>
      </w:r>
      <w:r>
        <w:t xml:space="preserve">: </w:t>
      </w:r>
      <w:r>
        <w:rPr>
          <w:rFonts w:ascii="Symbol" w:hAnsi="Symbol" w:cs="Symbol"/>
          <w:i/>
          <w:iCs/>
        </w:rPr>
        <w:t></w:t>
      </w:r>
      <w:r>
        <w:t xml:space="preserve"> </w:t>
      </w:r>
      <w:r>
        <w:rPr>
          <w:rFonts w:ascii="Symbol" w:hAnsi="Symbol" w:cs="Symbol"/>
        </w:rPr>
        <w:t></w:t>
      </w:r>
      <w:r>
        <w:t xml:space="preserve"> 300.  Based on the data, the value of the one-sample </w:t>
      </w:r>
      <w:r>
        <w:rPr>
          <w:i/>
          <w:iCs/>
        </w:rPr>
        <w:t>t</w:t>
      </w:r>
      <w:r>
        <w:t xml:space="preserve"> statistic is</w:t>
      </w:r>
    </w:p>
    <w:p w14:paraId="7074A429" w14:textId="77777777" w:rsidR="000E470F" w:rsidRPr="006C3B3F" w:rsidRDefault="000E470F" w:rsidP="000E470F">
      <w:pPr>
        <w:rPr>
          <w:sz w:val="16"/>
          <w:szCs w:val="16"/>
        </w:rPr>
      </w:pPr>
    </w:p>
    <w:p w14:paraId="45CAB43A" w14:textId="77777777" w:rsidR="000E470F" w:rsidRDefault="000E470F" w:rsidP="000E470F">
      <w:pPr>
        <w:tabs>
          <w:tab w:val="left" w:pos="0"/>
        </w:tabs>
      </w:pPr>
      <w:r>
        <w:t xml:space="preserve">(A)  5.            </w:t>
      </w:r>
      <w:r>
        <w:tab/>
      </w:r>
      <w:r>
        <w:tab/>
        <w:t xml:space="preserve">(B)  4.90.       </w:t>
      </w:r>
      <w:r>
        <w:tab/>
      </w:r>
      <w:r>
        <w:tab/>
        <w:t xml:space="preserve">(C)  2.82.   </w:t>
      </w:r>
      <w:r>
        <w:tab/>
      </w:r>
      <w:r>
        <w:tab/>
        <w:t xml:space="preserve">(D)  2.45          </w:t>
      </w:r>
      <w:r>
        <w:tab/>
        <w:t>(E)  1.23</w:t>
      </w:r>
    </w:p>
    <w:p w14:paraId="0C70EE50" w14:textId="77777777" w:rsidR="000E470F" w:rsidRDefault="000E470F" w:rsidP="000E470F"/>
    <w:p w14:paraId="63733359" w14:textId="77777777" w:rsidR="000E470F" w:rsidRDefault="000E470F" w:rsidP="000E470F">
      <w:r w:rsidRPr="00FB251B">
        <w:rPr>
          <w:b/>
        </w:rPr>
        <w:t>7.</w:t>
      </w:r>
      <w:r>
        <w:t xml:space="preserve">  A radio talk show host with a large audience is interested in the proportion </w:t>
      </w:r>
      <w:r w:rsidRPr="008B4CA2">
        <w:rPr>
          <w:i/>
          <w:iCs/>
        </w:rPr>
        <w:t>p</w:t>
      </w:r>
      <w:r>
        <w:t xml:space="preserve"> of adults in his listening area that think the drinking age should be lowered to 18. To find out, he poses the following question to his listeners: “Do you think that the drinking age should be reduced to 18 in light of the fact that 18-year-olds are eligible for military service?” He asks listeners to phone in and vote “yes” if they agree the drinking age should be lowered and “no” if not. You are told that the sample proportion </w:t>
      </w:r>
      <w:r w:rsidRPr="00523ED0">
        <w:rPr>
          <w:position w:val="-10"/>
        </w:rPr>
        <w:object w:dxaOrig="240" w:dyaOrig="320" w14:anchorId="4047BE31">
          <v:shape id="_x0000_i1027" type="#_x0000_t75" style="width:11.7pt;height:15.9pt" o:ole="">
            <v:imagedata r:id="rId23" o:title=""/>
          </v:shape>
          <o:OLEObject Type="Embed" ProgID="Equation.DSMT4" ShapeID="_x0000_i1027" DrawAspect="Content" ObjectID="_1549791148" r:id="rId24"/>
        </w:object>
      </w:r>
      <w:r>
        <w:t>of those who phoned in and answered yes is</w:t>
      </w:r>
      <w:r w:rsidRPr="00523ED0">
        <w:rPr>
          <w:position w:val="-10"/>
        </w:rPr>
        <w:object w:dxaOrig="240" w:dyaOrig="320" w14:anchorId="1B58218A">
          <v:shape id="_x0000_i1028" type="#_x0000_t75" style="width:11.7pt;height:15.9pt" o:ole="">
            <v:imagedata r:id="rId25" o:title=""/>
          </v:shape>
          <o:OLEObject Type="Embed" ProgID="Equation.DSMT4" ShapeID="_x0000_i1028" DrawAspect="Content" ObjectID="_1549791149" r:id="rId26"/>
        </w:object>
      </w:r>
      <w:r>
        <w:t>= 0.70 and the standard error of the sample proportion is 0.0459. The number of people who phoned in</w:t>
      </w:r>
    </w:p>
    <w:p w14:paraId="5585D7B0" w14:textId="77777777" w:rsidR="000E470F" w:rsidRPr="006C3B3F" w:rsidRDefault="000E470F" w:rsidP="000E470F">
      <w:pPr>
        <w:rPr>
          <w:sz w:val="16"/>
          <w:szCs w:val="16"/>
        </w:rPr>
      </w:pPr>
    </w:p>
    <w:p w14:paraId="0AB06C88" w14:textId="77777777" w:rsidR="000E470F" w:rsidRDefault="000E470F" w:rsidP="000E470F">
      <w:pPr>
        <w:tabs>
          <w:tab w:val="left" w:pos="1260"/>
        </w:tabs>
      </w:pPr>
      <w:r>
        <w:t>(A)  is 21.</w:t>
      </w:r>
    </w:p>
    <w:p w14:paraId="2D405EF8" w14:textId="77777777" w:rsidR="000E470F" w:rsidRDefault="000E470F" w:rsidP="000E470F">
      <w:pPr>
        <w:tabs>
          <w:tab w:val="left" w:pos="1260"/>
        </w:tabs>
      </w:pPr>
      <w:r>
        <w:t>(B)  is 50.</w:t>
      </w:r>
    </w:p>
    <w:p w14:paraId="19882776" w14:textId="77777777" w:rsidR="000E470F" w:rsidRDefault="000E470F" w:rsidP="000E470F">
      <w:pPr>
        <w:tabs>
          <w:tab w:val="left" w:pos="1260"/>
        </w:tabs>
      </w:pPr>
      <w:r>
        <w:t>(C)  is 100.</w:t>
      </w:r>
    </w:p>
    <w:p w14:paraId="175EABC4" w14:textId="77777777" w:rsidR="000E470F" w:rsidRDefault="000E470F" w:rsidP="000E470F">
      <w:pPr>
        <w:tabs>
          <w:tab w:val="left" w:pos="1260"/>
        </w:tabs>
      </w:pPr>
      <w:r>
        <w:t>(D)  is 200.</w:t>
      </w:r>
    </w:p>
    <w:p w14:paraId="25F04623" w14:textId="77777777" w:rsidR="000E470F" w:rsidRDefault="000E470F" w:rsidP="000E470F">
      <w:pPr>
        <w:tabs>
          <w:tab w:val="left" w:pos="1260"/>
        </w:tabs>
      </w:pPr>
      <w:r>
        <w:t>(E)  cannot be determined from the information given.</w:t>
      </w:r>
    </w:p>
    <w:p w14:paraId="0401F0A5" w14:textId="77777777" w:rsidR="000E470F" w:rsidRPr="00FB251B" w:rsidRDefault="000E470F" w:rsidP="000E470F">
      <w:pPr>
        <w:rPr>
          <w:b/>
        </w:rPr>
      </w:pPr>
    </w:p>
    <w:p w14:paraId="5979AB5A" w14:textId="77777777" w:rsidR="000E470F" w:rsidRDefault="000E470F" w:rsidP="000E470F">
      <w:r>
        <w:rPr>
          <w:b/>
        </w:rPr>
        <w:t xml:space="preserve">8. </w:t>
      </w:r>
      <w:r>
        <w:t xml:space="preserve">Bags of a certain brand of tortilla chips are claimed to have a net weight of 14 ounces. Net weights actually vary slightly from bag to bag and are normally distributed with mean </w:t>
      </w:r>
      <w:r>
        <w:rPr>
          <w:rFonts w:ascii="Symbol" w:hAnsi="Symbol" w:cs="Symbol"/>
          <w:i/>
          <w:iCs/>
        </w:rPr>
        <w:t></w:t>
      </w:r>
      <w:r>
        <w:t>. A representative of a consumer advocate group wishes to see if there is any evidence that the mean net weight is less than advertised and so intends to test the hypotheses</w:t>
      </w:r>
      <w:r>
        <w:rPr>
          <w:i/>
          <w:iCs/>
        </w:rPr>
        <w:t xml:space="preserve"> H</w:t>
      </w:r>
      <w:r>
        <w:rPr>
          <w:vertAlign w:val="subscript"/>
        </w:rPr>
        <w:t>0</w:t>
      </w:r>
      <w:r>
        <w:t xml:space="preserve">: </w:t>
      </w:r>
      <w:r>
        <w:rPr>
          <w:rFonts w:ascii="Symbol" w:hAnsi="Symbol" w:cs="Symbol"/>
          <w:i/>
          <w:iCs/>
        </w:rPr>
        <w:t></w:t>
      </w:r>
      <w:r>
        <w:t xml:space="preserve"> = 14, </w:t>
      </w:r>
      <w:r>
        <w:rPr>
          <w:i/>
          <w:iCs/>
        </w:rPr>
        <w:t>H</w:t>
      </w:r>
      <w:r>
        <w:rPr>
          <w:vertAlign w:val="subscript"/>
        </w:rPr>
        <w:t>a</w:t>
      </w:r>
      <w:r>
        <w:t xml:space="preserve">: </w:t>
      </w:r>
      <w:r>
        <w:rPr>
          <w:rFonts w:ascii="Symbol" w:hAnsi="Symbol" w:cs="Symbol"/>
          <w:i/>
          <w:iCs/>
        </w:rPr>
        <w:t></w:t>
      </w:r>
      <w:r>
        <w:t xml:space="preserve"> &lt; 14. To do this, he selects 16 bags of this brand at random and determines the net weight of each.  He finds the sample mean to be</w:t>
      </w:r>
      <w:r w:rsidRPr="008B4CA2">
        <w:rPr>
          <w:position w:val="-6"/>
        </w:rPr>
        <w:object w:dxaOrig="220" w:dyaOrig="260" w14:anchorId="1F0B6667">
          <v:shape id="_x0000_i1029" type="#_x0000_t75" style="width:10.9pt;height:12.55pt" o:ole="">
            <v:imagedata r:id="rId20" o:title=""/>
          </v:shape>
          <o:OLEObject Type="Embed" ProgID="Equation.DSMT4" ShapeID="_x0000_i1029" DrawAspect="Content" ObjectID="_1549791150" r:id="rId27"/>
        </w:object>
      </w:r>
      <w:r>
        <w:t xml:space="preserve">= 13.88 ounces and the sample standard deviation to be </w:t>
      </w:r>
      <w:r>
        <w:rPr>
          <w:i/>
          <w:iCs/>
        </w:rPr>
        <w:t>s</w:t>
      </w:r>
      <w:r>
        <w:t xml:space="preserve"> = 0.24 ounces. Based on the data…</w:t>
      </w:r>
    </w:p>
    <w:p w14:paraId="2BAF8B7D" w14:textId="77777777" w:rsidR="000E470F" w:rsidRPr="006C3B3F" w:rsidRDefault="000E470F" w:rsidP="000E470F">
      <w:pPr>
        <w:rPr>
          <w:sz w:val="16"/>
          <w:szCs w:val="16"/>
        </w:rPr>
      </w:pPr>
    </w:p>
    <w:p w14:paraId="0887148D" w14:textId="77777777" w:rsidR="000E470F" w:rsidRDefault="000E470F" w:rsidP="000E470F">
      <w:pPr>
        <w:tabs>
          <w:tab w:val="left" w:pos="1260"/>
        </w:tabs>
      </w:pPr>
      <w:r>
        <w:t xml:space="preserve">(A)  we would reject </w:t>
      </w:r>
      <w:r>
        <w:rPr>
          <w:i/>
          <w:iCs/>
        </w:rPr>
        <w:t>H</w:t>
      </w:r>
      <w:r>
        <w:rPr>
          <w:vertAlign w:val="subscript"/>
        </w:rPr>
        <w:t>0</w:t>
      </w:r>
      <w:r>
        <w:t xml:space="preserve"> at significance level 0.10 but not at level 0.05.</w:t>
      </w:r>
    </w:p>
    <w:p w14:paraId="412C2C68" w14:textId="77777777" w:rsidR="000E470F" w:rsidRDefault="000E470F" w:rsidP="000E470F">
      <w:pPr>
        <w:tabs>
          <w:tab w:val="left" w:pos="1260"/>
        </w:tabs>
      </w:pPr>
      <w:r>
        <w:t xml:space="preserve">(B)  we would reject </w:t>
      </w:r>
      <w:r>
        <w:rPr>
          <w:i/>
          <w:iCs/>
        </w:rPr>
        <w:t>H</w:t>
      </w:r>
      <w:r>
        <w:rPr>
          <w:vertAlign w:val="subscript"/>
        </w:rPr>
        <w:t>0</w:t>
      </w:r>
      <w:r>
        <w:t xml:space="preserve"> at significance level 0.05 but not at level 0.025.</w:t>
      </w:r>
    </w:p>
    <w:p w14:paraId="56B05AAF" w14:textId="77777777" w:rsidR="000E470F" w:rsidRDefault="000E470F" w:rsidP="000E470F">
      <w:pPr>
        <w:tabs>
          <w:tab w:val="left" w:pos="1260"/>
        </w:tabs>
      </w:pPr>
      <w:r>
        <w:t xml:space="preserve">(C)  we would reject </w:t>
      </w:r>
      <w:r>
        <w:rPr>
          <w:i/>
          <w:iCs/>
        </w:rPr>
        <w:t>H</w:t>
      </w:r>
      <w:r>
        <w:rPr>
          <w:vertAlign w:val="subscript"/>
        </w:rPr>
        <w:t>0</w:t>
      </w:r>
      <w:r>
        <w:t xml:space="preserve"> at significance level 0.025 but not at level 0.01.</w:t>
      </w:r>
    </w:p>
    <w:p w14:paraId="4693E1A9" w14:textId="77777777" w:rsidR="000E470F" w:rsidRDefault="000E470F" w:rsidP="000E470F">
      <w:pPr>
        <w:tabs>
          <w:tab w:val="left" w:pos="1260"/>
        </w:tabs>
      </w:pPr>
      <w:r>
        <w:t xml:space="preserve">(D)  we would reject </w:t>
      </w:r>
      <w:r>
        <w:rPr>
          <w:i/>
          <w:iCs/>
        </w:rPr>
        <w:t>H</w:t>
      </w:r>
      <w:r>
        <w:rPr>
          <w:vertAlign w:val="subscript"/>
        </w:rPr>
        <w:t>0</w:t>
      </w:r>
      <w:r>
        <w:t xml:space="preserve"> at significance level 0.01 but not at level 0.001.</w:t>
      </w:r>
    </w:p>
    <w:p w14:paraId="3244F46D" w14:textId="77777777" w:rsidR="000E470F" w:rsidRDefault="000E470F" w:rsidP="000E470F">
      <w:pPr>
        <w:tabs>
          <w:tab w:val="left" w:pos="1260"/>
        </w:tabs>
      </w:pPr>
      <w:r>
        <w:t xml:space="preserve">(E)  we would reject </w:t>
      </w:r>
      <w:r>
        <w:rPr>
          <w:i/>
          <w:iCs/>
        </w:rPr>
        <w:t>H</w:t>
      </w:r>
      <w:r>
        <w:rPr>
          <w:vertAlign w:val="subscript"/>
        </w:rPr>
        <w:t>0</w:t>
      </w:r>
      <w:r>
        <w:t xml:space="preserve"> at significance level 0.001.</w:t>
      </w:r>
    </w:p>
    <w:p w14:paraId="1A61BFE2" w14:textId="77777777" w:rsidR="000E470F" w:rsidRDefault="000E470F" w:rsidP="000E470F"/>
    <w:p w14:paraId="330B031D" w14:textId="77777777" w:rsidR="000E470F" w:rsidRPr="006C3B3F" w:rsidRDefault="000E470F" w:rsidP="000E470F">
      <w:r>
        <w:rPr>
          <w:b/>
        </w:rPr>
        <w:t>9</w:t>
      </w:r>
      <w:r w:rsidRPr="00FB251B">
        <w:rPr>
          <w:b/>
        </w:rPr>
        <w:t>.</w:t>
      </w:r>
      <w:r>
        <w:t xml:space="preserve">  </w:t>
      </w:r>
      <w:r w:rsidRPr="006C3B3F">
        <w:t>The analysis of a random sample of 500 households is a suburb of a large city indicates that a 98 percent confidence interval for the mean family income is ($41,300, $58,630). Could this information be used to conduct a test of the null hypothesis H</w:t>
      </w:r>
      <w:r w:rsidRPr="006C3B3F">
        <w:rPr>
          <w:vertAlign w:val="subscript"/>
        </w:rPr>
        <w:t>0</w:t>
      </w:r>
      <w:r w:rsidRPr="006C3B3F">
        <w:t xml:space="preserve">: </w:t>
      </w:r>
      <w:r w:rsidRPr="006C3B3F">
        <w:rPr>
          <w:i/>
          <w:iCs/>
        </w:rPr>
        <w:t>μ</w:t>
      </w:r>
      <w:r w:rsidRPr="006C3B3F">
        <w:t xml:space="preserve"> = 40,000 against the alternative hypothesis Ha: </w:t>
      </w:r>
      <w:r w:rsidRPr="006C3B3F">
        <w:rPr>
          <w:i/>
          <w:iCs/>
        </w:rPr>
        <w:t>μ</w:t>
      </w:r>
      <w:r w:rsidRPr="006C3B3F">
        <w:t xml:space="preserve"> ≠ 40,000 at the </w:t>
      </w:r>
      <w:r w:rsidRPr="006C3B3F">
        <w:rPr>
          <w:i/>
          <w:iCs/>
        </w:rPr>
        <w:t>α</w:t>
      </w:r>
      <w:r w:rsidRPr="006C3B3F">
        <w:t xml:space="preserve"> = 0.02 level of significance?</w:t>
      </w:r>
    </w:p>
    <w:p w14:paraId="48834A59" w14:textId="77777777" w:rsidR="000E470F" w:rsidRPr="00FB251B" w:rsidRDefault="000E470F" w:rsidP="000E470F">
      <w:pPr>
        <w:rPr>
          <w:sz w:val="16"/>
          <w:szCs w:val="16"/>
        </w:rPr>
      </w:pPr>
    </w:p>
    <w:p w14:paraId="6FC817DD" w14:textId="77777777" w:rsidR="000E470F" w:rsidRPr="006C3B3F" w:rsidRDefault="000E470F" w:rsidP="000E470F">
      <w:r w:rsidRPr="006C3B3F">
        <w:t xml:space="preserve">(A)   No, because the value of </w:t>
      </w:r>
      <w:r w:rsidRPr="006C3B3F">
        <w:rPr>
          <w:i/>
          <w:iCs/>
        </w:rPr>
        <w:t>σ</w:t>
      </w:r>
      <w:r w:rsidRPr="006C3B3F">
        <w:t xml:space="preserve"> is not known.</w:t>
      </w:r>
    </w:p>
    <w:p w14:paraId="6A4869D3" w14:textId="77777777" w:rsidR="000E470F" w:rsidRPr="006C3B3F" w:rsidRDefault="000E470F" w:rsidP="000E470F">
      <w:r w:rsidRPr="006C3B3F">
        <w:t>(B)   No, because it is not known whether the data are normally distributed.</w:t>
      </w:r>
    </w:p>
    <w:p w14:paraId="7710BD42" w14:textId="77777777" w:rsidR="000E470F" w:rsidRPr="006C3B3F" w:rsidRDefault="000E470F" w:rsidP="000E470F">
      <w:r w:rsidRPr="006C3B3F">
        <w:t>(C)   No, because the entire data set is needed to do this test.</w:t>
      </w:r>
    </w:p>
    <w:p w14:paraId="5839859C" w14:textId="77777777" w:rsidR="000E470F" w:rsidRDefault="000E470F" w:rsidP="000E470F">
      <w:r w:rsidRPr="006C3B3F">
        <w:t>(D)   Yes, since $40,000 is not contained in the 98 percent confidence interva</w:t>
      </w:r>
      <w:r>
        <w:t xml:space="preserve">l, the null hypothesis would be </w:t>
      </w:r>
    </w:p>
    <w:p w14:paraId="31C79C99" w14:textId="77777777" w:rsidR="000E470F" w:rsidRDefault="000E470F" w:rsidP="000E470F">
      <w:pPr>
        <w:ind w:firstLine="720"/>
      </w:pPr>
      <w:r w:rsidRPr="006C3B3F">
        <w:t xml:space="preserve">rejected in favor of the alternative, and it could be concluded that the mean family income is </w:t>
      </w:r>
    </w:p>
    <w:p w14:paraId="51CF54C6" w14:textId="77777777" w:rsidR="000E470F" w:rsidRPr="006C3B3F" w:rsidRDefault="000E470F" w:rsidP="000E470F">
      <w:pPr>
        <w:ind w:firstLine="720"/>
      </w:pPr>
      <w:r w:rsidRPr="006C3B3F">
        <w:t xml:space="preserve">significantly different from $40,000 at the </w:t>
      </w:r>
      <w:r w:rsidRPr="006C3B3F">
        <w:rPr>
          <w:i/>
          <w:iCs/>
        </w:rPr>
        <w:t>α</w:t>
      </w:r>
      <w:r w:rsidRPr="006C3B3F">
        <w:t xml:space="preserve"> = 0.02 level. </w:t>
      </w:r>
    </w:p>
    <w:p w14:paraId="19F41CCE" w14:textId="77777777" w:rsidR="000E470F" w:rsidRPr="006C3B3F" w:rsidRDefault="000E470F" w:rsidP="000E470F">
      <w:r w:rsidRPr="006C3B3F">
        <w:t xml:space="preserve">(E)   Yes, since $40,000 is not contained in the 98 percent confidence interval, the null hypothesis would not be </w:t>
      </w:r>
    </w:p>
    <w:p w14:paraId="4501BB64" w14:textId="77777777" w:rsidR="000E470F" w:rsidRPr="006C3B3F" w:rsidRDefault="000E470F" w:rsidP="000E470F">
      <w:r w:rsidRPr="006C3B3F">
        <w:tab/>
        <w:t xml:space="preserve">rejected, and it could be concluded that the mean family income is not significantly different from </w:t>
      </w:r>
    </w:p>
    <w:p w14:paraId="45CDF122" w14:textId="77777777" w:rsidR="000049FD" w:rsidRDefault="000E470F" w:rsidP="000049FD">
      <w:r w:rsidRPr="006C3B3F">
        <w:tab/>
        <w:t xml:space="preserve">$40,000 at the </w:t>
      </w:r>
      <w:r w:rsidRPr="006C3B3F">
        <w:rPr>
          <w:i/>
          <w:iCs/>
        </w:rPr>
        <w:t>α</w:t>
      </w:r>
      <w:r w:rsidRPr="006C3B3F">
        <w:t xml:space="preserve"> = 0.02 level.</w:t>
      </w:r>
    </w:p>
    <w:p w14:paraId="07148780" w14:textId="08A8717B" w:rsidR="000E470F" w:rsidRPr="00FB251B" w:rsidRDefault="000E470F" w:rsidP="000049FD">
      <w:r w:rsidRPr="00FB251B">
        <w:rPr>
          <w:b/>
        </w:rPr>
        <w:t>1</w:t>
      </w:r>
      <w:r>
        <w:rPr>
          <w:b/>
        </w:rPr>
        <w:t>0</w:t>
      </w:r>
      <w:r w:rsidRPr="00FB251B">
        <w:rPr>
          <w:b/>
        </w:rPr>
        <w:t>.</w:t>
      </w:r>
      <w:r w:rsidRPr="00FB251B">
        <w:t xml:space="preserve"> </w:t>
      </w:r>
      <w:r>
        <w:t xml:space="preserve"> </w:t>
      </w:r>
      <w:r w:rsidRPr="00FB251B">
        <w:t>A candy company claims that 10 percent of its candies are blue. A random sample of 200 of these candies is taken, and 16 are found to be blue. Which of the following tests would be most appropriate for establishing whether the candy company needs to change its claim?</w:t>
      </w:r>
    </w:p>
    <w:p w14:paraId="399EF871" w14:textId="77777777" w:rsidR="000E470F" w:rsidRPr="00FB251B" w:rsidRDefault="000E470F" w:rsidP="000E470F">
      <w:pPr>
        <w:autoSpaceDE w:val="0"/>
        <w:autoSpaceDN w:val="0"/>
        <w:adjustRightInd w:val="0"/>
        <w:rPr>
          <w:sz w:val="16"/>
          <w:szCs w:val="16"/>
        </w:rPr>
      </w:pPr>
    </w:p>
    <w:p w14:paraId="22ADD0B5" w14:textId="77777777" w:rsidR="000E470F" w:rsidRPr="00FB251B" w:rsidRDefault="000E470F" w:rsidP="000E470F">
      <w:pPr>
        <w:autoSpaceDE w:val="0"/>
        <w:autoSpaceDN w:val="0"/>
        <w:adjustRightInd w:val="0"/>
      </w:pPr>
      <w:r w:rsidRPr="00FB251B">
        <w:t xml:space="preserve">(A) Matched pairs </w:t>
      </w:r>
      <w:r w:rsidRPr="00FB251B">
        <w:rPr>
          <w:i/>
          <w:iCs/>
        </w:rPr>
        <w:t>t</w:t>
      </w:r>
      <w:r w:rsidRPr="00FB251B">
        <w:t>-test</w:t>
      </w:r>
    </w:p>
    <w:p w14:paraId="012C7870" w14:textId="77777777" w:rsidR="000E470F" w:rsidRPr="00FB251B" w:rsidRDefault="000E470F" w:rsidP="000E470F">
      <w:pPr>
        <w:autoSpaceDE w:val="0"/>
        <w:autoSpaceDN w:val="0"/>
        <w:adjustRightInd w:val="0"/>
      </w:pPr>
      <w:r w:rsidRPr="00FB251B">
        <w:t xml:space="preserve">(B) One-sample proportion </w:t>
      </w:r>
      <w:r w:rsidRPr="00FB251B">
        <w:rPr>
          <w:i/>
          <w:iCs/>
        </w:rPr>
        <w:t>z</w:t>
      </w:r>
      <w:r w:rsidRPr="00FB251B">
        <w:t>-test</w:t>
      </w:r>
    </w:p>
    <w:p w14:paraId="22151B82" w14:textId="77777777" w:rsidR="000E470F" w:rsidRPr="00FB251B" w:rsidRDefault="000E470F" w:rsidP="000E470F">
      <w:pPr>
        <w:autoSpaceDE w:val="0"/>
        <w:autoSpaceDN w:val="0"/>
        <w:adjustRightInd w:val="0"/>
      </w:pPr>
      <w:r w:rsidRPr="00FB251B">
        <w:t xml:space="preserve">(C) Two-sample </w:t>
      </w:r>
      <w:r w:rsidRPr="00FB251B">
        <w:rPr>
          <w:i/>
          <w:iCs/>
        </w:rPr>
        <w:t>t</w:t>
      </w:r>
      <w:r w:rsidRPr="00FB251B">
        <w:t>-test</w:t>
      </w:r>
    </w:p>
    <w:p w14:paraId="1ECD1442" w14:textId="77777777" w:rsidR="000E470F" w:rsidRPr="00FB251B" w:rsidRDefault="000E470F" w:rsidP="000E470F">
      <w:pPr>
        <w:autoSpaceDE w:val="0"/>
        <w:autoSpaceDN w:val="0"/>
        <w:adjustRightInd w:val="0"/>
      </w:pPr>
      <w:r w:rsidRPr="00FB251B">
        <w:t xml:space="preserve">(D) Two-sample proportion </w:t>
      </w:r>
      <w:r w:rsidRPr="00FB251B">
        <w:rPr>
          <w:i/>
          <w:iCs/>
        </w:rPr>
        <w:t>z</w:t>
      </w:r>
      <w:r w:rsidRPr="00FB251B">
        <w:t>-test</w:t>
      </w:r>
    </w:p>
    <w:p w14:paraId="3C8EF8A3" w14:textId="77777777" w:rsidR="000E470F" w:rsidRPr="00FB251B" w:rsidRDefault="000E470F" w:rsidP="000E470F">
      <w:pPr>
        <w:rPr>
          <w:sz w:val="22"/>
          <w:szCs w:val="22"/>
        </w:rPr>
      </w:pPr>
      <w:r w:rsidRPr="00FB251B">
        <w:t>(E) Chi-square test of association</w:t>
      </w:r>
    </w:p>
    <w:p w14:paraId="53E56070" w14:textId="77777777" w:rsidR="000E470F" w:rsidRDefault="000E470F" w:rsidP="000E470F">
      <w:pPr>
        <w:autoSpaceDE w:val="0"/>
        <w:autoSpaceDN w:val="0"/>
        <w:adjustRightInd w:val="0"/>
        <w:rPr>
          <w:b/>
          <w:bCs/>
        </w:rPr>
      </w:pPr>
    </w:p>
    <w:p w14:paraId="21B19B54" w14:textId="77777777" w:rsidR="000E470F" w:rsidRPr="00032C45" w:rsidRDefault="000E470F" w:rsidP="000E470F">
      <w:pPr>
        <w:autoSpaceDE w:val="0"/>
        <w:autoSpaceDN w:val="0"/>
        <w:adjustRightInd w:val="0"/>
      </w:pPr>
      <w:r w:rsidRPr="00032C45">
        <w:rPr>
          <w:b/>
          <w:bCs/>
        </w:rPr>
        <w:t xml:space="preserve">11.  </w:t>
      </w:r>
      <w:r w:rsidRPr="00032C45">
        <w:t xml:space="preserve">A study was conducted using data collected on the birth weights of a random sample of 10 pairs of identical twins to determine whether the twin born first tends to weigh more than the twin born second. Let </w:t>
      </w:r>
      <w:r w:rsidRPr="00032C45">
        <w:rPr>
          <w:i/>
          <w:iCs/>
          <w:position w:val="-12"/>
        </w:rPr>
        <w:object w:dxaOrig="360" w:dyaOrig="360" w14:anchorId="13644AE6">
          <v:shape id="_x0000_i1030" type="#_x0000_t75" style="width:18.4pt;height:18.4pt" o:ole="">
            <v:imagedata r:id="rId28" o:title=""/>
          </v:shape>
          <o:OLEObject Type="Embed" ProgID="Equation.DSMT4" ShapeID="_x0000_i1030" DrawAspect="Content" ObjectID="_1549791151" r:id="rId29"/>
        </w:object>
      </w:r>
      <w:r w:rsidRPr="00032C45">
        <w:t xml:space="preserve"> represent the average birth weight of all twins born first, </w:t>
      </w:r>
      <w:r w:rsidRPr="00032C45">
        <w:rPr>
          <w:i/>
          <w:iCs/>
          <w:position w:val="-12"/>
        </w:rPr>
        <w:object w:dxaOrig="320" w:dyaOrig="360" w14:anchorId="099A05FE">
          <v:shape id="_x0000_i1031" type="#_x0000_t75" style="width:15.9pt;height:18.4pt" o:ole="">
            <v:imagedata r:id="rId30" o:title=""/>
          </v:shape>
          <o:OLEObject Type="Embed" ProgID="Equation.DSMT4" ShapeID="_x0000_i1031" DrawAspect="Content" ObjectID="_1549791152" r:id="rId31"/>
        </w:object>
      </w:r>
      <w:r w:rsidRPr="00032C45">
        <w:t xml:space="preserve"> represent the average birth weight of all twins born second, and </w:t>
      </w:r>
      <w:r w:rsidRPr="00032C45">
        <w:rPr>
          <w:i/>
          <w:iCs/>
          <w:position w:val="-12"/>
        </w:rPr>
        <w:object w:dxaOrig="360" w:dyaOrig="360" w14:anchorId="74E489BB">
          <v:shape id="_x0000_i1032" type="#_x0000_t75" style="width:18.4pt;height:18.4pt" o:ole="">
            <v:imagedata r:id="rId32" o:title=""/>
          </v:shape>
          <o:OLEObject Type="Embed" ProgID="Equation.DSMT4" ShapeID="_x0000_i1032" DrawAspect="Content" ObjectID="_1549791153" r:id="rId33"/>
        </w:object>
      </w:r>
      <w:r w:rsidRPr="00032C45">
        <w:t xml:space="preserve"> represent the average difference in birth weight (weight of first minus weight of second) for all pairs of twins. Which of the following would be the null and alternative hypotheses for this study?</w:t>
      </w:r>
    </w:p>
    <w:p w14:paraId="35A0BBE9" w14:textId="77777777" w:rsidR="000E470F" w:rsidRPr="00032C45" w:rsidRDefault="000E470F" w:rsidP="000E470F">
      <w:pPr>
        <w:autoSpaceDE w:val="0"/>
        <w:autoSpaceDN w:val="0"/>
        <w:adjustRightInd w:val="0"/>
        <w:rPr>
          <w:sz w:val="16"/>
          <w:szCs w:val="16"/>
        </w:rPr>
      </w:pPr>
    </w:p>
    <w:p w14:paraId="72559DAD" w14:textId="77777777" w:rsidR="000E470F" w:rsidRPr="00032C45" w:rsidRDefault="000E470F" w:rsidP="000E470F">
      <w:pPr>
        <w:autoSpaceDE w:val="0"/>
        <w:autoSpaceDN w:val="0"/>
        <w:adjustRightInd w:val="0"/>
      </w:pPr>
      <w:r w:rsidRPr="00032C45">
        <w:t>(A)   H</w:t>
      </w:r>
      <w:r w:rsidRPr="00032C45">
        <w:rPr>
          <w:vertAlign w:val="subscript"/>
        </w:rPr>
        <w:t>0</w:t>
      </w:r>
      <w:r w:rsidRPr="00032C45">
        <w:t xml:space="preserve">: </w:t>
      </w:r>
      <w:r w:rsidRPr="00032C45">
        <w:rPr>
          <w:i/>
          <w:iCs/>
          <w:position w:val="-12"/>
        </w:rPr>
        <w:object w:dxaOrig="859" w:dyaOrig="360" w14:anchorId="7E84CE6E">
          <v:shape id="_x0000_i1033" type="#_x0000_t75" style="width:42.7pt;height:18.4pt" o:ole="">
            <v:imagedata r:id="rId34" o:title=""/>
          </v:shape>
          <o:OLEObject Type="Embed" ProgID="Equation.DSMT4" ShapeID="_x0000_i1033" DrawAspect="Content" ObjectID="_1549791154" r:id="rId35"/>
        </w:object>
      </w:r>
      <w:r w:rsidRPr="00032C45">
        <w:rPr>
          <w:i/>
          <w:iCs/>
        </w:rPr>
        <w:t xml:space="preserve"> </w:t>
      </w:r>
      <w:r w:rsidRPr="00032C45">
        <w:t>and H</w:t>
      </w:r>
      <w:r w:rsidRPr="00032C45">
        <w:rPr>
          <w:vertAlign w:val="subscript"/>
        </w:rPr>
        <w:t>a</w:t>
      </w:r>
      <w:r w:rsidRPr="00032C45">
        <w:t xml:space="preserve">: </w:t>
      </w:r>
      <w:r w:rsidRPr="00032C45">
        <w:rPr>
          <w:i/>
          <w:iCs/>
          <w:position w:val="-12"/>
        </w:rPr>
        <w:object w:dxaOrig="859" w:dyaOrig="360" w14:anchorId="47F049C5">
          <v:shape id="_x0000_i1034" type="#_x0000_t75" style="width:42.7pt;height:18.4pt" o:ole="">
            <v:imagedata r:id="rId36" o:title=""/>
          </v:shape>
          <o:OLEObject Type="Embed" ProgID="Equation.DSMT4" ShapeID="_x0000_i1034" DrawAspect="Content" ObjectID="_1549791155" r:id="rId37"/>
        </w:object>
      </w:r>
    </w:p>
    <w:p w14:paraId="598EF35A" w14:textId="77777777" w:rsidR="000E470F" w:rsidRPr="00032C45" w:rsidRDefault="000E470F" w:rsidP="000E470F">
      <w:pPr>
        <w:autoSpaceDE w:val="0"/>
        <w:autoSpaceDN w:val="0"/>
        <w:adjustRightInd w:val="0"/>
      </w:pPr>
      <w:r w:rsidRPr="00032C45">
        <w:t>(B)   H</w:t>
      </w:r>
      <w:r w:rsidRPr="00032C45">
        <w:rPr>
          <w:vertAlign w:val="subscript"/>
        </w:rPr>
        <w:t>0</w:t>
      </w:r>
      <w:r w:rsidRPr="00032C45">
        <w:t xml:space="preserve">: </w:t>
      </w:r>
      <w:r w:rsidRPr="00032C45">
        <w:rPr>
          <w:i/>
          <w:iCs/>
          <w:position w:val="-12"/>
        </w:rPr>
        <w:object w:dxaOrig="859" w:dyaOrig="360" w14:anchorId="684AF57D">
          <v:shape id="_x0000_i1035" type="#_x0000_t75" style="width:42.7pt;height:18.4pt" o:ole="">
            <v:imagedata r:id="rId34" o:title=""/>
          </v:shape>
          <o:OLEObject Type="Embed" ProgID="Equation.DSMT4" ShapeID="_x0000_i1035" DrawAspect="Content" ObjectID="_1549791156" r:id="rId38"/>
        </w:object>
      </w:r>
      <w:r w:rsidRPr="00032C45">
        <w:t xml:space="preserve"> and H</w:t>
      </w:r>
      <w:r w:rsidRPr="00032C45">
        <w:rPr>
          <w:vertAlign w:val="subscript"/>
        </w:rPr>
        <w:t>a</w:t>
      </w:r>
      <w:r w:rsidRPr="00032C45">
        <w:t xml:space="preserve">: </w:t>
      </w:r>
      <w:r w:rsidRPr="00032C45">
        <w:rPr>
          <w:i/>
          <w:iCs/>
          <w:position w:val="-12"/>
        </w:rPr>
        <w:object w:dxaOrig="880" w:dyaOrig="360" w14:anchorId="1EB89DF8">
          <v:shape id="_x0000_i1036" type="#_x0000_t75" style="width:44.35pt;height:18.4pt" o:ole="">
            <v:imagedata r:id="rId39" o:title=""/>
          </v:shape>
          <o:OLEObject Type="Embed" ProgID="Equation.DSMT4" ShapeID="_x0000_i1036" DrawAspect="Content" ObjectID="_1549791157" r:id="rId40"/>
        </w:object>
      </w:r>
    </w:p>
    <w:p w14:paraId="5C1AA720" w14:textId="77777777" w:rsidR="000E470F" w:rsidRPr="00032C45" w:rsidRDefault="000E470F" w:rsidP="000E470F">
      <w:pPr>
        <w:autoSpaceDE w:val="0"/>
        <w:autoSpaceDN w:val="0"/>
        <w:adjustRightInd w:val="0"/>
      </w:pPr>
      <w:r w:rsidRPr="00032C45">
        <w:t>(C)   H</w:t>
      </w:r>
      <w:r w:rsidRPr="00032C45">
        <w:rPr>
          <w:vertAlign w:val="subscript"/>
        </w:rPr>
        <w:t>0</w:t>
      </w:r>
      <w:r w:rsidRPr="00032C45">
        <w:t xml:space="preserve">: </w:t>
      </w:r>
      <w:r w:rsidRPr="00032C45">
        <w:rPr>
          <w:i/>
          <w:iCs/>
          <w:position w:val="-12"/>
        </w:rPr>
        <w:object w:dxaOrig="740" w:dyaOrig="360" w14:anchorId="2B90F99A">
          <v:shape id="_x0000_i1037" type="#_x0000_t75" style="width:36.85pt;height:18.4pt" o:ole="">
            <v:imagedata r:id="rId41" o:title=""/>
          </v:shape>
          <o:OLEObject Type="Embed" ProgID="Equation.DSMT4" ShapeID="_x0000_i1037" DrawAspect="Content" ObjectID="_1549791158" r:id="rId42"/>
        </w:object>
      </w:r>
      <w:r w:rsidRPr="00032C45">
        <w:t xml:space="preserve"> and H</w:t>
      </w:r>
      <w:r w:rsidRPr="00032C45">
        <w:rPr>
          <w:vertAlign w:val="subscript"/>
        </w:rPr>
        <w:t>a</w:t>
      </w:r>
      <w:r w:rsidRPr="00032C45">
        <w:t xml:space="preserve">: </w:t>
      </w:r>
      <w:r w:rsidRPr="00032C45">
        <w:rPr>
          <w:i/>
          <w:iCs/>
          <w:position w:val="-12"/>
        </w:rPr>
        <w:object w:dxaOrig="740" w:dyaOrig="360" w14:anchorId="73C45FDC">
          <v:shape id="_x0000_i1038" type="#_x0000_t75" style="width:36.85pt;height:18.4pt" o:ole="">
            <v:imagedata r:id="rId43" o:title=""/>
          </v:shape>
          <o:OLEObject Type="Embed" ProgID="Equation.DSMT4" ShapeID="_x0000_i1038" DrawAspect="Content" ObjectID="_1549791159" r:id="rId44"/>
        </w:object>
      </w:r>
    </w:p>
    <w:p w14:paraId="058A51E4" w14:textId="77777777" w:rsidR="000E470F" w:rsidRPr="00032C45" w:rsidRDefault="000E470F" w:rsidP="000E470F">
      <w:pPr>
        <w:autoSpaceDE w:val="0"/>
        <w:autoSpaceDN w:val="0"/>
        <w:adjustRightInd w:val="0"/>
      </w:pPr>
      <w:r w:rsidRPr="00032C45">
        <w:t>(D)   H</w:t>
      </w:r>
      <w:r w:rsidRPr="00032C45">
        <w:rPr>
          <w:vertAlign w:val="subscript"/>
        </w:rPr>
        <w:t>0</w:t>
      </w:r>
      <w:r w:rsidRPr="00032C45">
        <w:t xml:space="preserve">: </w:t>
      </w:r>
      <w:r w:rsidRPr="00032C45">
        <w:rPr>
          <w:i/>
          <w:iCs/>
          <w:position w:val="-12"/>
        </w:rPr>
        <w:object w:dxaOrig="1380" w:dyaOrig="360" w14:anchorId="4F9E6FBC">
          <v:shape id="_x0000_i1039" type="#_x0000_t75" style="width:68.65pt;height:18.4pt" o:ole="">
            <v:imagedata r:id="rId45" o:title=""/>
          </v:shape>
          <o:OLEObject Type="Embed" ProgID="Equation.DSMT4" ShapeID="_x0000_i1039" DrawAspect="Content" ObjectID="_1549791160" r:id="rId46"/>
        </w:object>
      </w:r>
      <w:r w:rsidRPr="00032C45">
        <w:t>and H</w:t>
      </w:r>
      <w:r w:rsidRPr="00032C45">
        <w:rPr>
          <w:vertAlign w:val="subscript"/>
        </w:rPr>
        <w:t>a</w:t>
      </w:r>
      <w:r w:rsidRPr="00032C45">
        <w:t xml:space="preserve">: </w:t>
      </w:r>
      <w:r w:rsidRPr="00032C45">
        <w:rPr>
          <w:i/>
          <w:iCs/>
          <w:position w:val="-12"/>
        </w:rPr>
        <w:object w:dxaOrig="1380" w:dyaOrig="360" w14:anchorId="0C316008">
          <v:shape id="_x0000_i1040" type="#_x0000_t75" style="width:68.65pt;height:18.4pt" o:ole="">
            <v:imagedata r:id="rId47" o:title=""/>
          </v:shape>
          <o:OLEObject Type="Embed" ProgID="Equation.DSMT4" ShapeID="_x0000_i1040" DrawAspect="Content" ObjectID="_1549791161" r:id="rId48"/>
        </w:object>
      </w:r>
    </w:p>
    <w:p w14:paraId="26745472" w14:textId="77777777" w:rsidR="000E470F" w:rsidRDefault="000E470F" w:rsidP="000E470F">
      <w:pPr>
        <w:autoSpaceDE w:val="0"/>
        <w:autoSpaceDN w:val="0"/>
        <w:adjustRightInd w:val="0"/>
        <w:rPr>
          <w:i/>
          <w:iCs/>
        </w:rPr>
      </w:pPr>
      <w:r w:rsidRPr="00032C45">
        <w:t>(E)   H</w:t>
      </w:r>
      <w:r w:rsidRPr="00032C45">
        <w:rPr>
          <w:vertAlign w:val="subscript"/>
        </w:rPr>
        <w:t>0</w:t>
      </w:r>
      <w:r w:rsidRPr="00032C45">
        <w:t xml:space="preserve">: </w:t>
      </w:r>
      <w:r w:rsidRPr="00032C45">
        <w:rPr>
          <w:i/>
          <w:iCs/>
          <w:position w:val="-12"/>
        </w:rPr>
        <w:object w:dxaOrig="1380" w:dyaOrig="360" w14:anchorId="5D3DD97D">
          <v:shape id="_x0000_i1041" type="#_x0000_t75" style="width:68.65pt;height:18.4pt" o:ole="">
            <v:imagedata r:id="rId45" o:title=""/>
          </v:shape>
          <o:OLEObject Type="Embed" ProgID="Equation.DSMT4" ShapeID="_x0000_i1041" DrawAspect="Content" ObjectID="_1549791162" r:id="rId49"/>
        </w:object>
      </w:r>
      <w:r w:rsidRPr="00032C45">
        <w:t xml:space="preserve"> and H</w:t>
      </w:r>
      <w:r w:rsidRPr="00032C45">
        <w:rPr>
          <w:vertAlign w:val="subscript"/>
        </w:rPr>
        <w:t>a</w:t>
      </w:r>
      <w:r w:rsidRPr="00032C45">
        <w:t xml:space="preserve">: </w:t>
      </w:r>
      <w:r w:rsidRPr="00032C45">
        <w:rPr>
          <w:i/>
          <w:iCs/>
          <w:position w:val="-12"/>
        </w:rPr>
        <w:object w:dxaOrig="1380" w:dyaOrig="360" w14:anchorId="28CD6E4C">
          <v:shape id="_x0000_i1042" type="#_x0000_t75" style="width:68.65pt;height:18.4pt" o:ole="">
            <v:imagedata r:id="rId50" o:title=""/>
          </v:shape>
          <o:OLEObject Type="Embed" ProgID="Equation.DSMT4" ShapeID="_x0000_i1042" DrawAspect="Content" ObjectID="_1549791163" r:id="rId51"/>
        </w:object>
      </w:r>
    </w:p>
    <w:p w14:paraId="1B771FA3" w14:textId="77777777" w:rsidR="00652D23" w:rsidRDefault="00652D23" w:rsidP="000E470F">
      <w:pPr>
        <w:autoSpaceDE w:val="0"/>
        <w:autoSpaceDN w:val="0"/>
        <w:adjustRightInd w:val="0"/>
        <w:rPr>
          <w:i/>
          <w:iCs/>
        </w:rPr>
      </w:pPr>
    </w:p>
    <w:p w14:paraId="440574D9" w14:textId="0B5DA59D" w:rsidR="00652D23" w:rsidRDefault="00652D23" w:rsidP="000E470F">
      <w:pPr>
        <w:autoSpaceDE w:val="0"/>
        <w:autoSpaceDN w:val="0"/>
        <w:adjustRightInd w:val="0"/>
        <w:rPr>
          <w:rFonts w:eastAsiaTheme="minorEastAsia"/>
          <w:iCs/>
        </w:rPr>
      </w:pPr>
      <w:r>
        <w:rPr>
          <w:b/>
          <w:iCs/>
        </w:rPr>
        <w:t xml:space="preserve">12.  </w:t>
      </w:r>
      <w:r>
        <w:rPr>
          <w:iCs/>
        </w:rPr>
        <w:t xml:space="preserve">A 95% confidence interval for </w:t>
      </w:r>
      <w:r w:rsidRPr="00652D23">
        <w:rPr>
          <w:i/>
          <w:iCs/>
        </w:rPr>
        <w:sym w:font="Symbol" w:char="F06D"/>
      </w:r>
      <w:r>
        <w:rPr>
          <w:i/>
          <w:iCs/>
        </w:rPr>
        <w:t xml:space="preserve"> </w:t>
      </w:r>
      <w:r>
        <w:rPr>
          <w:iCs/>
        </w:rPr>
        <w:t xml:space="preserve">is </w:t>
      </w:r>
      <w:r w:rsidR="002E21E9">
        <w:rPr>
          <w:iCs/>
        </w:rPr>
        <w:t xml:space="preserve">calculated to be (1.7, 3.5).  It is now decided to test the hypothesis </w:t>
      </w:r>
      <w:r w:rsidR="002E21E9">
        <w:rPr>
          <w:i/>
          <w:iCs/>
        </w:rPr>
        <w:t>H</w:t>
      </w:r>
      <w:r w:rsidR="002E21E9">
        <w:rPr>
          <w:i/>
          <w:iCs/>
          <w:vertAlign w:val="subscript"/>
        </w:rPr>
        <w:t>0</w:t>
      </w:r>
      <w:r w:rsidR="002E21E9">
        <w:rPr>
          <w:i/>
          <w:iCs/>
        </w:rPr>
        <w:t>:</w:t>
      </w:r>
      <w:r w:rsidR="002E21E9">
        <w:rPr>
          <w:i/>
          <w:iCs/>
        </w:rPr>
        <w:sym w:font="Symbol" w:char="F06D"/>
      </w:r>
      <w:r w:rsidR="002E21E9">
        <w:rPr>
          <w:i/>
          <w:iCs/>
        </w:rPr>
        <w:t xml:space="preserve">=0 </w:t>
      </w:r>
      <w:r w:rsidR="00D0688B">
        <w:rPr>
          <w:iCs/>
        </w:rPr>
        <w:t xml:space="preserve">versus </w:t>
      </w:r>
      <w:r w:rsidR="002E21E9">
        <w:rPr>
          <w:i/>
          <w:iCs/>
        </w:rPr>
        <w:t>H</w:t>
      </w:r>
      <w:r w:rsidR="002E21E9">
        <w:rPr>
          <w:i/>
          <w:iCs/>
          <w:vertAlign w:val="subscript"/>
        </w:rPr>
        <w:t>a</w:t>
      </w:r>
      <w:r w:rsidR="002E21E9">
        <w:rPr>
          <w:i/>
          <w:iCs/>
        </w:rPr>
        <w:t>:</w:t>
      </w:r>
      <w:r w:rsidR="002E21E9">
        <w:rPr>
          <w:i/>
          <w:iCs/>
        </w:rPr>
        <w:sym w:font="Symbol" w:char="F06D"/>
      </w:r>
      <m:oMath>
        <m:r>
          <w:rPr>
            <w:rFonts w:ascii="Cambria Math" w:hAnsi="Cambria Math"/>
          </w:rPr>
          <m:t>≠</m:t>
        </m:r>
      </m:oMath>
      <w:r w:rsidR="002E21E9">
        <w:rPr>
          <w:rFonts w:eastAsiaTheme="minorEastAsia"/>
          <w:i/>
          <w:iCs/>
        </w:rPr>
        <w:t>0</w:t>
      </w:r>
      <w:r w:rsidR="002E21E9">
        <w:rPr>
          <w:rFonts w:eastAsiaTheme="minorEastAsia"/>
          <w:iCs/>
        </w:rPr>
        <w:t xml:space="preserve"> at the </w:t>
      </w:r>
      <w:r w:rsidR="002E21E9">
        <w:rPr>
          <w:rFonts w:eastAsiaTheme="minorEastAsia"/>
          <w:i/>
          <w:iCs/>
        </w:rPr>
        <w:sym w:font="Symbol" w:char="F061"/>
      </w:r>
      <w:r w:rsidR="002E21E9">
        <w:rPr>
          <w:rFonts w:eastAsiaTheme="minorEastAsia"/>
          <w:i/>
          <w:iCs/>
        </w:rPr>
        <w:t xml:space="preserve"> = .05</w:t>
      </w:r>
      <w:r w:rsidR="002E21E9">
        <w:rPr>
          <w:rFonts w:eastAsiaTheme="minorEastAsia"/>
          <w:iCs/>
        </w:rPr>
        <w:t xml:space="preserve"> level, using the same data as used to construct the confidence interval.</w:t>
      </w:r>
      <w:r w:rsidR="0098703F">
        <w:rPr>
          <w:rFonts w:eastAsiaTheme="minorEastAsia"/>
          <w:iCs/>
        </w:rPr>
        <w:t xml:space="preserve">  Which of the following statements is true?</w:t>
      </w:r>
    </w:p>
    <w:p w14:paraId="68727E21" w14:textId="77777777" w:rsidR="0098703F" w:rsidRDefault="0098703F" w:rsidP="000E470F">
      <w:pPr>
        <w:autoSpaceDE w:val="0"/>
        <w:autoSpaceDN w:val="0"/>
        <w:adjustRightInd w:val="0"/>
        <w:rPr>
          <w:rFonts w:eastAsiaTheme="minorEastAsia"/>
          <w:iCs/>
        </w:rPr>
      </w:pPr>
    </w:p>
    <w:p w14:paraId="22A7218C" w14:textId="315D6A46" w:rsidR="0098703F" w:rsidRDefault="0098703F" w:rsidP="000E470F">
      <w:pPr>
        <w:autoSpaceDE w:val="0"/>
        <w:autoSpaceDN w:val="0"/>
        <w:adjustRightInd w:val="0"/>
        <w:rPr>
          <w:rFonts w:eastAsiaTheme="minorEastAsia"/>
          <w:iCs/>
        </w:rPr>
      </w:pPr>
      <w:r>
        <w:rPr>
          <w:rFonts w:eastAsiaTheme="minorEastAsia"/>
          <w:iCs/>
        </w:rPr>
        <w:t>(A)  We cannot test the hypothesis without the original data.</w:t>
      </w:r>
    </w:p>
    <w:p w14:paraId="00BEC377" w14:textId="604670C4" w:rsidR="0098703F" w:rsidRDefault="0098703F" w:rsidP="000E470F">
      <w:pPr>
        <w:autoSpaceDE w:val="0"/>
        <w:autoSpaceDN w:val="0"/>
        <w:adjustRightInd w:val="0"/>
        <w:rPr>
          <w:rFonts w:eastAsiaTheme="minorEastAsia"/>
          <w:iCs/>
        </w:rPr>
      </w:pPr>
      <w:r>
        <w:rPr>
          <w:rFonts w:eastAsiaTheme="minorEastAsia"/>
          <w:iCs/>
        </w:rPr>
        <w:t xml:space="preserve">(B)  We cannot test the hypothesis at the </w:t>
      </w:r>
      <w:r>
        <w:rPr>
          <w:rFonts w:eastAsiaTheme="minorEastAsia"/>
          <w:i/>
          <w:iCs/>
        </w:rPr>
        <w:sym w:font="Symbol" w:char="F061"/>
      </w:r>
      <w:r>
        <w:rPr>
          <w:rFonts w:eastAsiaTheme="minorEastAsia"/>
          <w:i/>
          <w:iCs/>
        </w:rPr>
        <w:t xml:space="preserve"> = .05</w:t>
      </w:r>
      <w:r w:rsidR="00A6361C">
        <w:rPr>
          <w:rFonts w:eastAsiaTheme="minorEastAsia"/>
          <w:i/>
          <w:iCs/>
        </w:rPr>
        <w:t xml:space="preserve"> </w:t>
      </w:r>
      <w:r w:rsidR="00A6361C">
        <w:rPr>
          <w:rFonts w:eastAsiaTheme="minorEastAsia"/>
          <w:iCs/>
        </w:rPr>
        <w:t xml:space="preserve">level since the </w:t>
      </w:r>
      <w:r w:rsidR="00A6361C">
        <w:rPr>
          <w:rFonts w:eastAsiaTheme="minorEastAsia"/>
          <w:i/>
          <w:iCs/>
        </w:rPr>
        <w:sym w:font="Symbol" w:char="F061"/>
      </w:r>
      <w:r w:rsidR="00A6361C">
        <w:rPr>
          <w:rFonts w:eastAsiaTheme="minorEastAsia"/>
          <w:i/>
          <w:iCs/>
        </w:rPr>
        <w:t xml:space="preserve"> = .05</w:t>
      </w:r>
      <w:r w:rsidR="00A6361C">
        <w:rPr>
          <w:rFonts w:eastAsiaTheme="minorEastAsia"/>
          <w:iCs/>
        </w:rPr>
        <w:t xml:space="preserve"> test is connected to the 97.5% confidence interval</w:t>
      </w:r>
    </w:p>
    <w:p w14:paraId="63416ED9" w14:textId="72DF3E4B" w:rsidR="00A6361C" w:rsidRDefault="00A6361C" w:rsidP="000E470F">
      <w:pPr>
        <w:autoSpaceDE w:val="0"/>
        <w:autoSpaceDN w:val="0"/>
        <w:adjustRightInd w:val="0"/>
        <w:rPr>
          <w:rFonts w:eastAsiaTheme="minorEastAsia"/>
          <w:iCs/>
        </w:rPr>
      </w:pPr>
      <w:r>
        <w:rPr>
          <w:rFonts w:eastAsiaTheme="minorEastAsia"/>
          <w:iCs/>
        </w:rPr>
        <w:t xml:space="preserve">(C)  We can make the connection between hypothesis tests and confidence </w:t>
      </w:r>
      <w:r w:rsidR="00097606">
        <w:rPr>
          <w:rFonts w:eastAsiaTheme="minorEastAsia"/>
          <w:iCs/>
        </w:rPr>
        <w:t>intervals only if the sample sizes are large.</w:t>
      </w:r>
    </w:p>
    <w:p w14:paraId="4F4E02EC" w14:textId="3CE7EF89" w:rsidR="002E21E9" w:rsidRDefault="00097606" w:rsidP="000E470F">
      <w:pPr>
        <w:autoSpaceDE w:val="0"/>
        <w:autoSpaceDN w:val="0"/>
        <w:adjustRightInd w:val="0"/>
        <w:rPr>
          <w:rFonts w:eastAsiaTheme="minorEastAsia"/>
          <w:iCs/>
        </w:rPr>
      </w:pPr>
      <w:r>
        <w:rPr>
          <w:rFonts w:eastAsiaTheme="minorEastAsia"/>
          <w:iCs/>
        </w:rPr>
        <w:t xml:space="preserve">(D)  We would reject </w:t>
      </w:r>
      <w:r>
        <w:rPr>
          <w:rFonts w:eastAsiaTheme="minorEastAsia"/>
          <w:i/>
          <w:iCs/>
        </w:rPr>
        <w:t>H</w:t>
      </w:r>
      <w:r>
        <w:rPr>
          <w:rFonts w:eastAsiaTheme="minorEastAsia"/>
          <w:i/>
          <w:iCs/>
          <w:vertAlign w:val="subscript"/>
        </w:rPr>
        <w:t>0</w:t>
      </w:r>
      <w:r>
        <w:rPr>
          <w:rFonts w:eastAsiaTheme="minorEastAsia"/>
          <w:iCs/>
        </w:rPr>
        <w:t xml:space="preserve"> at the </w:t>
      </w:r>
      <w:r>
        <w:rPr>
          <w:rFonts w:eastAsiaTheme="minorEastAsia"/>
          <w:i/>
          <w:iCs/>
        </w:rPr>
        <w:sym w:font="Symbol" w:char="F061"/>
      </w:r>
      <w:r>
        <w:rPr>
          <w:rFonts w:eastAsiaTheme="minorEastAsia"/>
          <w:i/>
          <w:iCs/>
        </w:rPr>
        <w:t xml:space="preserve"> = .05</w:t>
      </w:r>
      <w:r>
        <w:rPr>
          <w:rFonts w:eastAsiaTheme="minorEastAsia"/>
          <w:i/>
          <w:iCs/>
        </w:rPr>
        <w:t xml:space="preserve"> </w:t>
      </w:r>
      <w:r>
        <w:rPr>
          <w:rFonts w:eastAsiaTheme="minorEastAsia"/>
          <w:iCs/>
        </w:rPr>
        <w:t>level.</w:t>
      </w:r>
    </w:p>
    <w:p w14:paraId="52FEC83F" w14:textId="1354FCEB" w:rsidR="00097606" w:rsidRDefault="00097606" w:rsidP="00097606">
      <w:pPr>
        <w:autoSpaceDE w:val="0"/>
        <w:autoSpaceDN w:val="0"/>
        <w:adjustRightInd w:val="0"/>
        <w:rPr>
          <w:rFonts w:eastAsiaTheme="minorEastAsia"/>
          <w:iCs/>
        </w:rPr>
      </w:pPr>
      <w:r>
        <w:rPr>
          <w:rFonts w:eastAsiaTheme="minorEastAsia"/>
          <w:iCs/>
        </w:rPr>
        <w:t xml:space="preserve">(E)   </w:t>
      </w:r>
      <w:r>
        <w:rPr>
          <w:rFonts w:eastAsiaTheme="minorEastAsia"/>
          <w:iCs/>
        </w:rPr>
        <w:t xml:space="preserve">We would </w:t>
      </w:r>
      <w:r>
        <w:rPr>
          <w:rFonts w:eastAsiaTheme="minorEastAsia"/>
          <w:iCs/>
        </w:rPr>
        <w:t xml:space="preserve">fail to </w:t>
      </w:r>
      <w:r>
        <w:rPr>
          <w:rFonts w:eastAsiaTheme="minorEastAsia"/>
          <w:iCs/>
        </w:rPr>
        <w:t xml:space="preserve">reject </w:t>
      </w:r>
      <w:r>
        <w:rPr>
          <w:rFonts w:eastAsiaTheme="minorEastAsia"/>
          <w:i/>
          <w:iCs/>
        </w:rPr>
        <w:t>H</w:t>
      </w:r>
      <w:r>
        <w:rPr>
          <w:rFonts w:eastAsiaTheme="minorEastAsia"/>
          <w:i/>
          <w:iCs/>
          <w:vertAlign w:val="subscript"/>
        </w:rPr>
        <w:t>0</w:t>
      </w:r>
      <w:r>
        <w:rPr>
          <w:rFonts w:eastAsiaTheme="minorEastAsia"/>
          <w:iCs/>
        </w:rPr>
        <w:t xml:space="preserve"> at the </w:t>
      </w:r>
      <w:r>
        <w:rPr>
          <w:rFonts w:eastAsiaTheme="minorEastAsia"/>
          <w:i/>
          <w:iCs/>
        </w:rPr>
        <w:sym w:font="Symbol" w:char="F061"/>
      </w:r>
      <w:r>
        <w:rPr>
          <w:rFonts w:eastAsiaTheme="minorEastAsia"/>
          <w:i/>
          <w:iCs/>
        </w:rPr>
        <w:t xml:space="preserve"> = .05 </w:t>
      </w:r>
      <w:r>
        <w:rPr>
          <w:rFonts w:eastAsiaTheme="minorEastAsia"/>
          <w:iCs/>
        </w:rPr>
        <w:t>level.</w:t>
      </w:r>
    </w:p>
    <w:p w14:paraId="33D2E6AB" w14:textId="4DE4863E" w:rsidR="00097606" w:rsidRPr="00097606" w:rsidRDefault="00097606" w:rsidP="000E470F">
      <w:pPr>
        <w:autoSpaceDE w:val="0"/>
        <w:autoSpaceDN w:val="0"/>
        <w:adjustRightInd w:val="0"/>
        <w:rPr>
          <w:rFonts w:eastAsiaTheme="minorEastAsia"/>
          <w:iCs/>
        </w:rPr>
      </w:pPr>
    </w:p>
    <w:p w14:paraId="57D8713B" w14:textId="77777777" w:rsidR="000E470F" w:rsidRDefault="000E470F">
      <w:pPr>
        <w:rPr>
          <w:b/>
        </w:rPr>
      </w:pPr>
    </w:p>
    <w:p w14:paraId="41164424" w14:textId="77777777" w:rsidR="000049FD" w:rsidRDefault="000049FD" w:rsidP="000E470F"/>
    <w:p w14:paraId="0E40E55C" w14:textId="77777777" w:rsidR="000049FD" w:rsidRDefault="000049FD" w:rsidP="000E470F"/>
    <w:p w14:paraId="6AABAA73" w14:textId="77777777" w:rsidR="000049FD" w:rsidRDefault="000049FD" w:rsidP="000E470F"/>
    <w:p w14:paraId="56B6E82D" w14:textId="77777777" w:rsidR="000049FD" w:rsidRDefault="000049FD" w:rsidP="000E470F"/>
    <w:p w14:paraId="41F5DD7D" w14:textId="77777777" w:rsidR="000049FD" w:rsidRDefault="000049FD" w:rsidP="000E470F"/>
    <w:p w14:paraId="103EE7C5" w14:textId="77777777" w:rsidR="000049FD" w:rsidRDefault="000049FD" w:rsidP="000E470F"/>
    <w:p w14:paraId="584E1E7F" w14:textId="77777777" w:rsidR="000049FD" w:rsidRDefault="000049FD" w:rsidP="000E470F"/>
    <w:p w14:paraId="47F4D53D" w14:textId="77777777" w:rsidR="000049FD" w:rsidRDefault="000049FD" w:rsidP="000E470F"/>
    <w:p w14:paraId="16A55C9B" w14:textId="77777777" w:rsidR="000049FD" w:rsidRDefault="000049FD" w:rsidP="000E470F"/>
    <w:p w14:paraId="60DE58CF" w14:textId="77777777" w:rsidR="000049FD" w:rsidRDefault="000049FD" w:rsidP="000E470F"/>
    <w:p w14:paraId="4D01E75F" w14:textId="77777777" w:rsidR="000049FD" w:rsidRDefault="000049FD" w:rsidP="000E470F"/>
    <w:p w14:paraId="257CB9C7" w14:textId="77777777" w:rsidR="000E470F" w:rsidRPr="00F67CF1" w:rsidRDefault="000E470F" w:rsidP="000E470F">
      <w:r w:rsidRPr="00F67CF1">
        <w:t>(1998 #5)</w:t>
      </w:r>
    </w:p>
    <w:p w14:paraId="3CEFDCDD" w14:textId="325BA3E2" w:rsidR="000E470F" w:rsidRPr="00F67CF1" w:rsidRDefault="000E470F" w:rsidP="000E470F">
      <w:pPr>
        <w:autoSpaceDE w:val="0"/>
        <w:autoSpaceDN w:val="0"/>
        <w:adjustRightInd w:val="0"/>
      </w:pPr>
      <w:r>
        <w:rPr>
          <w:b/>
          <w:bCs/>
        </w:rPr>
        <w:t>1</w:t>
      </w:r>
      <w:r w:rsidR="00652D23">
        <w:rPr>
          <w:b/>
          <w:bCs/>
        </w:rPr>
        <w:t>3</w:t>
      </w:r>
      <w:r w:rsidRPr="000B0B6B">
        <w:rPr>
          <w:b/>
          <w:bCs/>
        </w:rPr>
        <w:t>.</w:t>
      </w:r>
      <w:r w:rsidRPr="00F67CF1">
        <w:t xml:space="preserve"> </w:t>
      </w:r>
      <w:r>
        <w:t xml:space="preserve"> </w:t>
      </w:r>
      <w:r w:rsidRPr="00F67CF1">
        <w:t>A large university provides housing for 10 percent of its gradu</w:t>
      </w:r>
      <w:r>
        <w:t xml:space="preserve">ate students to live on campus. </w:t>
      </w:r>
      <w:r w:rsidRPr="00F67CF1">
        <w:t>The university's housing o</w:t>
      </w:r>
      <w:r>
        <w:t>ffic</w:t>
      </w:r>
      <w:r w:rsidRPr="00F67CF1">
        <w:t>e thinks that the percentage of graduate students looking for</w:t>
      </w:r>
      <w:r>
        <w:t xml:space="preserve"> </w:t>
      </w:r>
      <w:r w:rsidRPr="00F67CF1">
        <w:t>housing on campus may be more than 10 percent. The housing o</w:t>
      </w:r>
      <w:r>
        <w:t>ffi</w:t>
      </w:r>
      <w:r w:rsidRPr="00F67CF1">
        <w:t>ce decides to survey a</w:t>
      </w:r>
      <w:r>
        <w:t xml:space="preserve"> </w:t>
      </w:r>
      <w:r w:rsidRPr="00F67CF1">
        <w:t>random sample of gradu</w:t>
      </w:r>
      <w:r>
        <w:t xml:space="preserve">ate students, and 62 of the 481 </w:t>
      </w:r>
      <w:r w:rsidRPr="00F67CF1">
        <w:t>respondents say that they are looking</w:t>
      </w:r>
      <w:r>
        <w:t xml:space="preserve"> </w:t>
      </w:r>
      <w:r w:rsidRPr="00F67CF1">
        <w:t>for housing on campus.</w:t>
      </w:r>
    </w:p>
    <w:p w14:paraId="58F8CE65" w14:textId="77777777" w:rsidR="000E470F" w:rsidRDefault="000E470F" w:rsidP="000E470F">
      <w:pPr>
        <w:autoSpaceDE w:val="0"/>
        <w:autoSpaceDN w:val="0"/>
        <w:adjustRightInd w:val="0"/>
      </w:pPr>
    </w:p>
    <w:p w14:paraId="5C12D6CD" w14:textId="77777777" w:rsidR="000E470F" w:rsidRPr="00F67CF1" w:rsidRDefault="000E470F" w:rsidP="000E470F">
      <w:pPr>
        <w:autoSpaceDE w:val="0"/>
        <w:autoSpaceDN w:val="0"/>
        <w:adjustRightInd w:val="0"/>
      </w:pPr>
      <w:r w:rsidRPr="00F67CF1">
        <w:t>(a) On the basis of the survey data, would you recommend that the housing o</w:t>
      </w:r>
      <w:r>
        <w:t>ffi</w:t>
      </w:r>
      <w:r w:rsidRPr="00F67CF1">
        <w:t>ce consider</w:t>
      </w:r>
      <w:r>
        <w:t xml:space="preserve"> increasing the </w:t>
      </w:r>
      <w:r w:rsidRPr="00F67CF1">
        <w:t>amount of housing on campus available to graduate students? Give appropriate</w:t>
      </w:r>
      <w:r>
        <w:t xml:space="preserve"> </w:t>
      </w:r>
      <w:r w:rsidRPr="00F67CF1">
        <w:t>evidence to support your recommendation.</w:t>
      </w:r>
    </w:p>
    <w:p w14:paraId="59C755B5" w14:textId="77777777" w:rsidR="000E470F" w:rsidRDefault="000E470F" w:rsidP="000E470F">
      <w:pPr>
        <w:autoSpaceDE w:val="0"/>
        <w:autoSpaceDN w:val="0"/>
        <w:adjustRightInd w:val="0"/>
      </w:pPr>
    </w:p>
    <w:p w14:paraId="4F2FD56C" w14:textId="77777777" w:rsidR="000E470F" w:rsidRDefault="000E470F" w:rsidP="000E470F">
      <w:pPr>
        <w:autoSpaceDE w:val="0"/>
        <w:autoSpaceDN w:val="0"/>
        <w:adjustRightInd w:val="0"/>
      </w:pPr>
    </w:p>
    <w:p w14:paraId="791B73D0" w14:textId="77777777" w:rsidR="000E470F" w:rsidRDefault="000E470F" w:rsidP="000E470F">
      <w:pPr>
        <w:autoSpaceDE w:val="0"/>
        <w:autoSpaceDN w:val="0"/>
        <w:adjustRightInd w:val="0"/>
      </w:pPr>
    </w:p>
    <w:p w14:paraId="2D36DBC3" w14:textId="77777777" w:rsidR="000E470F" w:rsidRDefault="000E470F" w:rsidP="000E470F">
      <w:pPr>
        <w:autoSpaceDE w:val="0"/>
        <w:autoSpaceDN w:val="0"/>
        <w:adjustRightInd w:val="0"/>
      </w:pPr>
    </w:p>
    <w:p w14:paraId="2C99A294" w14:textId="77777777" w:rsidR="000E470F" w:rsidRDefault="000E470F" w:rsidP="000E470F">
      <w:pPr>
        <w:autoSpaceDE w:val="0"/>
        <w:autoSpaceDN w:val="0"/>
        <w:adjustRightInd w:val="0"/>
      </w:pPr>
    </w:p>
    <w:p w14:paraId="1CFEE055" w14:textId="77777777" w:rsidR="000E470F" w:rsidRDefault="000E470F" w:rsidP="000E470F">
      <w:pPr>
        <w:autoSpaceDE w:val="0"/>
        <w:autoSpaceDN w:val="0"/>
        <w:adjustRightInd w:val="0"/>
      </w:pPr>
    </w:p>
    <w:p w14:paraId="78F0EB2D" w14:textId="77777777" w:rsidR="000E470F" w:rsidRDefault="000E470F" w:rsidP="000E470F">
      <w:pPr>
        <w:autoSpaceDE w:val="0"/>
        <w:autoSpaceDN w:val="0"/>
        <w:adjustRightInd w:val="0"/>
      </w:pPr>
    </w:p>
    <w:p w14:paraId="4D7B166E" w14:textId="77777777" w:rsidR="000E470F" w:rsidRDefault="000E470F" w:rsidP="000E470F">
      <w:pPr>
        <w:autoSpaceDE w:val="0"/>
        <w:autoSpaceDN w:val="0"/>
        <w:adjustRightInd w:val="0"/>
      </w:pPr>
    </w:p>
    <w:p w14:paraId="0618682F" w14:textId="77777777" w:rsidR="000E470F" w:rsidRDefault="000E470F" w:rsidP="000E470F">
      <w:pPr>
        <w:autoSpaceDE w:val="0"/>
        <w:autoSpaceDN w:val="0"/>
        <w:adjustRightInd w:val="0"/>
      </w:pPr>
    </w:p>
    <w:p w14:paraId="71618DF7" w14:textId="77777777" w:rsidR="000E470F" w:rsidRDefault="000E470F" w:rsidP="000E470F">
      <w:pPr>
        <w:autoSpaceDE w:val="0"/>
        <w:autoSpaceDN w:val="0"/>
        <w:adjustRightInd w:val="0"/>
      </w:pPr>
    </w:p>
    <w:p w14:paraId="46903417" w14:textId="77777777" w:rsidR="000E470F" w:rsidRDefault="000E470F" w:rsidP="000E470F">
      <w:pPr>
        <w:autoSpaceDE w:val="0"/>
        <w:autoSpaceDN w:val="0"/>
        <w:adjustRightInd w:val="0"/>
      </w:pPr>
    </w:p>
    <w:p w14:paraId="252B3DD5" w14:textId="77777777" w:rsidR="000E470F" w:rsidRDefault="000E470F" w:rsidP="000E470F">
      <w:pPr>
        <w:autoSpaceDE w:val="0"/>
        <w:autoSpaceDN w:val="0"/>
        <w:adjustRightInd w:val="0"/>
      </w:pPr>
    </w:p>
    <w:p w14:paraId="604BA313" w14:textId="4B708B00" w:rsidR="000E470F" w:rsidRDefault="000E470F" w:rsidP="000E470F">
      <w:pPr>
        <w:autoSpaceDE w:val="0"/>
        <w:autoSpaceDN w:val="0"/>
        <w:adjustRightInd w:val="0"/>
      </w:pPr>
      <w:r>
        <w:tab/>
      </w:r>
      <w:r>
        <w:tab/>
      </w:r>
      <w:r>
        <w:tab/>
      </w:r>
      <w:r>
        <w:tab/>
      </w:r>
    </w:p>
    <w:p w14:paraId="50BBEB9D" w14:textId="77777777" w:rsidR="000E470F" w:rsidRDefault="000E470F" w:rsidP="000E470F">
      <w:pPr>
        <w:autoSpaceDE w:val="0"/>
        <w:autoSpaceDN w:val="0"/>
        <w:adjustRightInd w:val="0"/>
      </w:pPr>
    </w:p>
    <w:p w14:paraId="544ACC76" w14:textId="77777777" w:rsidR="000E470F" w:rsidRDefault="000E470F" w:rsidP="000E470F">
      <w:pPr>
        <w:autoSpaceDE w:val="0"/>
        <w:autoSpaceDN w:val="0"/>
        <w:adjustRightInd w:val="0"/>
      </w:pPr>
    </w:p>
    <w:p w14:paraId="5492B052" w14:textId="77777777" w:rsidR="000E470F" w:rsidRDefault="000E470F" w:rsidP="000E470F">
      <w:pPr>
        <w:autoSpaceDE w:val="0"/>
        <w:autoSpaceDN w:val="0"/>
        <w:adjustRightInd w:val="0"/>
      </w:pPr>
    </w:p>
    <w:p w14:paraId="1A831162" w14:textId="77777777" w:rsidR="000E470F" w:rsidRDefault="000E470F" w:rsidP="000E470F">
      <w:pPr>
        <w:autoSpaceDE w:val="0"/>
        <w:autoSpaceDN w:val="0"/>
        <w:adjustRightInd w:val="0"/>
      </w:pPr>
    </w:p>
    <w:p w14:paraId="313E9D0B" w14:textId="77777777" w:rsidR="000E470F" w:rsidRDefault="000E470F" w:rsidP="000E470F">
      <w:pPr>
        <w:autoSpaceDE w:val="0"/>
        <w:autoSpaceDN w:val="0"/>
        <w:adjustRightInd w:val="0"/>
      </w:pPr>
    </w:p>
    <w:p w14:paraId="4A1B6A90" w14:textId="77777777" w:rsidR="000E470F" w:rsidRDefault="000E470F" w:rsidP="000E470F">
      <w:pPr>
        <w:autoSpaceDE w:val="0"/>
        <w:autoSpaceDN w:val="0"/>
        <w:adjustRightInd w:val="0"/>
      </w:pPr>
    </w:p>
    <w:p w14:paraId="18D3FFAA" w14:textId="77777777" w:rsidR="000E470F" w:rsidRDefault="000E470F" w:rsidP="000E470F">
      <w:pPr>
        <w:autoSpaceDE w:val="0"/>
        <w:autoSpaceDN w:val="0"/>
        <w:adjustRightInd w:val="0"/>
      </w:pPr>
    </w:p>
    <w:p w14:paraId="1803DF12" w14:textId="77777777" w:rsidR="000E470F" w:rsidRDefault="000E470F" w:rsidP="000E470F">
      <w:pPr>
        <w:autoSpaceDE w:val="0"/>
        <w:autoSpaceDN w:val="0"/>
        <w:adjustRightInd w:val="0"/>
      </w:pPr>
    </w:p>
    <w:p w14:paraId="679185DC" w14:textId="77777777" w:rsidR="000E470F" w:rsidRDefault="000E470F" w:rsidP="000E470F">
      <w:pPr>
        <w:autoSpaceDE w:val="0"/>
        <w:autoSpaceDN w:val="0"/>
        <w:adjustRightInd w:val="0"/>
      </w:pPr>
    </w:p>
    <w:p w14:paraId="54C93E55" w14:textId="77777777" w:rsidR="000E470F" w:rsidRDefault="000E470F" w:rsidP="000E470F">
      <w:pPr>
        <w:autoSpaceDE w:val="0"/>
        <w:autoSpaceDN w:val="0"/>
        <w:adjustRightInd w:val="0"/>
      </w:pPr>
    </w:p>
    <w:p w14:paraId="476934EB" w14:textId="77777777" w:rsidR="000E470F" w:rsidRDefault="000E470F" w:rsidP="000E470F">
      <w:pPr>
        <w:autoSpaceDE w:val="0"/>
        <w:autoSpaceDN w:val="0"/>
        <w:adjustRightInd w:val="0"/>
      </w:pPr>
    </w:p>
    <w:p w14:paraId="2A2006BF" w14:textId="77777777" w:rsidR="000E470F" w:rsidRDefault="000E470F" w:rsidP="000E470F">
      <w:pPr>
        <w:autoSpaceDE w:val="0"/>
        <w:autoSpaceDN w:val="0"/>
        <w:adjustRightInd w:val="0"/>
      </w:pPr>
    </w:p>
    <w:p w14:paraId="5C0BBA78" w14:textId="77777777" w:rsidR="000E470F" w:rsidRDefault="000E470F" w:rsidP="000E470F">
      <w:pPr>
        <w:autoSpaceDE w:val="0"/>
        <w:autoSpaceDN w:val="0"/>
        <w:adjustRightInd w:val="0"/>
      </w:pPr>
    </w:p>
    <w:p w14:paraId="37914A4E" w14:textId="77777777" w:rsidR="000049FD" w:rsidRDefault="000049FD" w:rsidP="000E470F">
      <w:pPr>
        <w:autoSpaceDE w:val="0"/>
        <w:autoSpaceDN w:val="0"/>
        <w:adjustRightInd w:val="0"/>
      </w:pPr>
    </w:p>
    <w:p w14:paraId="5BDC5ADD" w14:textId="77777777" w:rsidR="000049FD" w:rsidRDefault="000049FD" w:rsidP="000E470F">
      <w:pPr>
        <w:autoSpaceDE w:val="0"/>
        <w:autoSpaceDN w:val="0"/>
        <w:adjustRightInd w:val="0"/>
      </w:pPr>
    </w:p>
    <w:p w14:paraId="48FD7E70" w14:textId="77777777" w:rsidR="000E470F" w:rsidRDefault="000E470F" w:rsidP="000E470F">
      <w:pPr>
        <w:autoSpaceDE w:val="0"/>
        <w:autoSpaceDN w:val="0"/>
        <w:adjustRightInd w:val="0"/>
      </w:pPr>
    </w:p>
    <w:p w14:paraId="3FE862C2" w14:textId="77777777" w:rsidR="000E470F" w:rsidRDefault="000E470F" w:rsidP="000E470F">
      <w:pPr>
        <w:autoSpaceDE w:val="0"/>
        <w:autoSpaceDN w:val="0"/>
        <w:adjustRightInd w:val="0"/>
      </w:pPr>
    </w:p>
    <w:p w14:paraId="51217EAC" w14:textId="77777777" w:rsidR="000E470F" w:rsidRDefault="000E470F" w:rsidP="000E470F">
      <w:pPr>
        <w:autoSpaceDE w:val="0"/>
        <w:autoSpaceDN w:val="0"/>
        <w:adjustRightInd w:val="0"/>
      </w:pPr>
      <w:r w:rsidRPr="00F67CF1">
        <w:t>(b) In addition to the 481 graduate students who responded to the survey, there were 19 who</w:t>
      </w:r>
      <w:r>
        <w:t xml:space="preserve"> </w:t>
      </w:r>
      <w:r w:rsidRPr="00F67CF1">
        <w:t>did not respond. If these 19 had responded, is it possible that your recommendation would</w:t>
      </w:r>
      <w:r>
        <w:t xml:space="preserve"> </w:t>
      </w:r>
      <w:r w:rsidRPr="00F67CF1">
        <w:t xml:space="preserve">have changed? Explain. </w:t>
      </w:r>
    </w:p>
    <w:p w14:paraId="0D05704B" w14:textId="77777777" w:rsidR="000E470F" w:rsidRDefault="000E470F">
      <w:pPr>
        <w:rPr>
          <w:b/>
        </w:rPr>
      </w:pPr>
    </w:p>
    <w:p w14:paraId="50C61950" w14:textId="77777777" w:rsidR="00652D23" w:rsidRDefault="00652D23">
      <w:pPr>
        <w:rPr>
          <w:b/>
        </w:rPr>
      </w:pPr>
    </w:p>
    <w:p w14:paraId="2F96C9E5" w14:textId="77777777" w:rsidR="000049FD" w:rsidRDefault="000049FD">
      <w:pPr>
        <w:rPr>
          <w:b/>
        </w:rPr>
      </w:pPr>
    </w:p>
    <w:p w14:paraId="46CC2876" w14:textId="77777777" w:rsidR="000049FD" w:rsidRDefault="000049FD">
      <w:pPr>
        <w:rPr>
          <w:b/>
        </w:rPr>
      </w:pPr>
    </w:p>
    <w:p w14:paraId="213921A4" w14:textId="77777777" w:rsidR="000049FD" w:rsidRDefault="000049FD">
      <w:pPr>
        <w:rPr>
          <w:b/>
        </w:rPr>
      </w:pPr>
    </w:p>
    <w:p w14:paraId="27CC6433" w14:textId="77777777" w:rsidR="000049FD" w:rsidRDefault="000049FD">
      <w:pPr>
        <w:rPr>
          <w:b/>
        </w:rPr>
      </w:pPr>
      <w:bookmarkStart w:id="0" w:name="_GoBack"/>
      <w:bookmarkEnd w:id="0"/>
    </w:p>
    <w:p w14:paraId="5AC5F8A3" w14:textId="77777777" w:rsidR="00652D23" w:rsidRDefault="00652D23">
      <w:pPr>
        <w:rPr>
          <w:b/>
        </w:rPr>
      </w:pPr>
    </w:p>
    <w:p w14:paraId="306991A9" w14:textId="6CE1340D" w:rsidR="00652D23" w:rsidRDefault="00652D23" w:rsidP="00652D23">
      <w:r>
        <w:rPr>
          <w:b/>
        </w:rPr>
        <w:t>14</w:t>
      </w:r>
      <w:r>
        <w:t xml:space="preserve">.   Many suppliers use inspection procedures for quality control. For example, a contract between a manufacturer and a consumer for light bulbs may specify that the mean lifetime of the bulbs must be at least 1000 hours. As part of the quality assurance program, the manufacturer will institute an inspection program for each day's production of 10,000 units. An ordinary testing procedure is difficult since 1000 hours is over 41 days! Since the lifetime of a bulb decreases as the voltage applied increases, a common procedure is to perform an accelerated lifetime test in which the bulbs are lit using 400 volts (compared to the usual 110 volts). At such a voltage, a 1000-hour bulb will last (on average) only 3 hours. This is a well-known procedure, and both sides have agreed that the results from the accelerated test will be a valid indicator of lifetime of the bulb. The manufacturer proposes the following procedure: </w:t>
      </w:r>
    </w:p>
    <w:p w14:paraId="5D05BBF6" w14:textId="77777777" w:rsidR="00652D23" w:rsidRDefault="00652D23" w:rsidP="00652D23">
      <w:r>
        <w:tab/>
        <w:t>Hypotheses:</w:t>
      </w:r>
      <w:r>
        <w:tab/>
        <w:t xml:space="preserve"> </w:t>
      </w:r>
      <w:r w:rsidRPr="0030737E">
        <w:rPr>
          <w:position w:val="-30"/>
        </w:rPr>
        <w:object w:dxaOrig="1840" w:dyaOrig="720" w14:anchorId="797FA1A8">
          <v:shape id="_x0000_i1051" type="#_x0000_t75" style="width:92.1pt;height:36pt" o:ole="">
            <v:imagedata r:id="rId52" o:title=""/>
          </v:shape>
          <o:OLEObject Type="Embed" ProgID="Equation.DSMT4" ShapeID="_x0000_i1051" DrawAspect="Content" ObjectID="_1549791164" r:id="rId53"/>
        </w:object>
      </w:r>
    </w:p>
    <w:p w14:paraId="4008B5B7" w14:textId="77777777" w:rsidR="00652D23" w:rsidRDefault="00652D23" w:rsidP="00652D23"/>
    <w:p w14:paraId="29301628" w14:textId="77777777" w:rsidR="00652D23" w:rsidRDefault="00652D23" w:rsidP="00652D23">
      <w:r>
        <w:tab/>
        <w:t>Sample 100 bulbs at random per day.</w:t>
      </w:r>
    </w:p>
    <w:p w14:paraId="34CECCDB" w14:textId="77777777" w:rsidR="00652D23" w:rsidRDefault="00652D23" w:rsidP="00652D23">
      <w:r>
        <w:tab/>
      </w:r>
    </w:p>
    <w:p w14:paraId="7C95BC9B" w14:textId="77777777" w:rsidR="00652D23" w:rsidRDefault="00652D23" w:rsidP="00652D23">
      <w:r>
        <w:tab/>
        <w:t xml:space="preserve">Reject all lots whose </w:t>
      </w:r>
      <w:r>
        <w:rPr>
          <w:i/>
          <w:iCs/>
        </w:rPr>
        <w:t>p</w:t>
      </w:r>
      <w:r>
        <w:t xml:space="preserve">-value of the test-statistic is less than 0.05. In other words, the manufacturer will </w:t>
      </w:r>
    </w:p>
    <w:p w14:paraId="1771785A" w14:textId="77777777" w:rsidR="00652D23" w:rsidRDefault="00652D23" w:rsidP="00652D23">
      <w:r>
        <w:tab/>
        <w:t>ship a day's production unless the null hypothesis is rejected.</w:t>
      </w:r>
    </w:p>
    <w:p w14:paraId="7722D9DA" w14:textId="77777777" w:rsidR="00652D23" w:rsidRDefault="00652D23" w:rsidP="00652D23"/>
    <w:p w14:paraId="0F0C7323" w14:textId="77777777" w:rsidR="00652D23" w:rsidRDefault="00652D23" w:rsidP="00652D23">
      <w:r>
        <w:t xml:space="preserve">Describe a Type I and a Type II error in this setting.  What are the consequences associated with each type of error? </w:t>
      </w:r>
    </w:p>
    <w:p w14:paraId="77E0789A" w14:textId="77777777" w:rsidR="00652D23" w:rsidRPr="000E470F" w:rsidRDefault="00652D23">
      <w:pPr>
        <w:rPr>
          <w:b/>
        </w:rPr>
      </w:pPr>
    </w:p>
    <w:sectPr w:rsidR="00652D23" w:rsidRPr="000E470F" w:rsidSect="000E47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0F"/>
    <w:rsid w:val="000049FD"/>
    <w:rsid w:val="00097606"/>
    <w:rsid w:val="000B644B"/>
    <w:rsid w:val="000E470F"/>
    <w:rsid w:val="00167B38"/>
    <w:rsid w:val="002B12E0"/>
    <w:rsid w:val="002E21E9"/>
    <w:rsid w:val="003E7E8A"/>
    <w:rsid w:val="00652D23"/>
    <w:rsid w:val="0098703F"/>
    <w:rsid w:val="00A6361C"/>
    <w:rsid w:val="00D0688B"/>
    <w:rsid w:val="00F661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32C9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1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4" Type="http://schemas.openxmlformats.org/officeDocument/2006/relationships/image" Target="media/image6.wmf"/><Relationship Id="rId15" Type="http://schemas.openxmlformats.org/officeDocument/2006/relationships/oleObject" Target="embeddings/oleObject6.bin"/><Relationship Id="rId16" Type="http://schemas.openxmlformats.org/officeDocument/2006/relationships/image" Target="media/image7.wmf"/><Relationship Id="rId17" Type="http://schemas.openxmlformats.org/officeDocument/2006/relationships/oleObject" Target="embeddings/oleObject7.bin"/><Relationship Id="rId18" Type="http://schemas.openxmlformats.org/officeDocument/2006/relationships/image" Target="media/image8.wmf"/><Relationship Id="rId19" Type="http://schemas.openxmlformats.org/officeDocument/2006/relationships/oleObject" Target="embeddings/oleObject8.bin"/><Relationship Id="rId50" Type="http://schemas.openxmlformats.org/officeDocument/2006/relationships/image" Target="media/image22.wmf"/><Relationship Id="rId51" Type="http://schemas.openxmlformats.org/officeDocument/2006/relationships/oleObject" Target="embeddings/oleObject26.bin"/><Relationship Id="rId52" Type="http://schemas.openxmlformats.org/officeDocument/2006/relationships/image" Target="media/image23.wmf"/><Relationship Id="rId53" Type="http://schemas.openxmlformats.org/officeDocument/2006/relationships/oleObject" Target="embeddings/oleObject27.bin"/><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oleObject" Target="embeddings/oleObject20.bin"/><Relationship Id="rId41" Type="http://schemas.openxmlformats.org/officeDocument/2006/relationships/image" Target="media/image18.wmf"/><Relationship Id="rId42" Type="http://schemas.openxmlformats.org/officeDocument/2006/relationships/oleObject" Target="embeddings/oleObject21.bin"/><Relationship Id="rId43" Type="http://schemas.openxmlformats.org/officeDocument/2006/relationships/image" Target="media/image19.wmf"/><Relationship Id="rId44" Type="http://schemas.openxmlformats.org/officeDocument/2006/relationships/oleObject" Target="embeddings/oleObject22.bin"/><Relationship Id="rId45" Type="http://schemas.openxmlformats.org/officeDocument/2006/relationships/image" Target="media/image20.wmf"/><Relationship Id="rId46" Type="http://schemas.openxmlformats.org/officeDocument/2006/relationships/oleObject" Target="embeddings/oleObject23.bin"/><Relationship Id="rId47" Type="http://schemas.openxmlformats.org/officeDocument/2006/relationships/image" Target="media/image21.wmf"/><Relationship Id="rId48" Type="http://schemas.openxmlformats.org/officeDocument/2006/relationships/oleObject" Target="embeddings/oleObject24.bin"/><Relationship Id="rId49" Type="http://schemas.openxmlformats.org/officeDocument/2006/relationships/oleObject" Target="embeddings/oleObject25.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oleObject" Target="embeddings/oleObject1.bin"/><Relationship Id="rId6" Type="http://schemas.openxmlformats.org/officeDocument/2006/relationships/image" Target="media/image2.wmf"/><Relationship Id="rId7" Type="http://schemas.openxmlformats.org/officeDocument/2006/relationships/oleObject" Target="embeddings/oleObject2.bin"/><Relationship Id="rId8" Type="http://schemas.openxmlformats.org/officeDocument/2006/relationships/image" Target="media/image3.wmf"/><Relationship Id="rId9" Type="http://schemas.openxmlformats.org/officeDocument/2006/relationships/oleObject" Target="embeddings/oleObject3.bin"/><Relationship Id="rId30" Type="http://schemas.openxmlformats.org/officeDocument/2006/relationships/image" Target="media/image13.wmf"/><Relationship Id="rId31" Type="http://schemas.openxmlformats.org/officeDocument/2006/relationships/oleObject" Target="embeddings/oleObject15.bin"/><Relationship Id="rId32" Type="http://schemas.openxmlformats.org/officeDocument/2006/relationships/image" Target="media/image14.wmf"/><Relationship Id="rId33" Type="http://schemas.openxmlformats.org/officeDocument/2006/relationships/oleObject" Target="embeddings/oleObject16.bin"/><Relationship Id="rId34" Type="http://schemas.openxmlformats.org/officeDocument/2006/relationships/image" Target="media/image15.wmf"/><Relationship Id="rId35" Type="http://schemas.openxmlformats.org/officeDocument/2006/relationships/oleObject" Target="embeddings/oleObject17.bin"/><Relationship Id="rId36" Type="http://schemas.openxmlformats.org/officeDocument/2006/relationships/image" Target="media/image16.wmf"/><Relationship Id="rId37" Type="http://schemas.openxmlformats.org/officeDocument/2006/relationships/oleObject" Target="embeddings/oleObject18.bin"/><Relationship Id="rId38" Type="http://schemas.openxmlformats.org/officeDocument/2006/relationships/oleObject" Target="embeddings/oleObject19.bin"/><Relationship Id="rId39" Type="http://schemas.openxmlformats.org/officeDocument/2006/relationships/image" Target="media/image17.wmf"/><Relationship Id="rId20" Type="http://schemas.openxmlformats.org/officeDocument/2006/relationships/image" Target="media/image9.wmf"/><Relationship Id="rId21" Type="http://schemas.openxmlformats.org/officeDocument/2006/relationships/oleObject" Target="embeddings/oleObject9.bin"/><Relationship Id="rId22" Type="http://schemas.openxmlformats.org/officeDocument/2006/relationships/oleObject" Target="embeddings/oleObject10.bin"/><Relationship Id="rId23" Type="http://schemas.openxmlformats.org/officeDocument/2006/relationships/image" Target="media/image10.wmf"/><Relationship Id="rId24" Type="http://schemas.openxmlformats.org/officeDocument/2006/relationships/oleObject" Target="embeddings/oleObject11.bin"/><Relationship Id="rId25" Type="http://schemas.openxmlformats.org/officeDocument/2006/relationships/image" Target="media/image11.wmf"/><Relationship Id="rId26" Type="http://schemas.openxmlformats.org/officeDocument/2006/relationships/oleObject" Target="embeddings/oleObject12.bin"/><Relationship Id="rId27" Type="http://schemas.openxmlformats.org/officeDocument/2006/relationships/oleObject" Target="embeddings/oleObject13.bin"/><Relationship Id="rId28" Type="http://schemas.openxmlformats.org/officeDocument/2006/relationships/image" Target="media/image12.wmf"/><Relationship Id="rId29" Type="http://schemas.openxmlformats.org/officeDocument/2006/relationships/oleObject" Target="embeddings/oleObject14.bin"/><Relationship Id="rId10" Type="http://schemas.openxmlformats.org/officeDocument/2006/relationships/image" Target="media/image4.wmf"/><Relationship Id="rId11" Type="http://schemas.openxmlformats.org/officeDocument/2006/relationships/oleObject" Target="embeddings/oleObject4.bin"/><Relationship Id="rId12"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1560</Words>
  <Characters>8893</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Stephaine Welter-Magnuson</dc:creator>
  <cp:keywords/>
  <dc:description/>
  <cp:lastModifiedBy>Stephaine Welter-Magnuson</cp:lastModifiedBy>
  <cp:revision>4</cp:revision>
  <dcterms:created xsi:type="dcterms:W3CDTF">2017-02-28T17:30:00Z</dcterms:created>
  <dcterms:modified xsi:type="dcterms:W3CDTF">2017-02-28T18:44:00Z</dcterms:modified>
</cp:coreProperties>
</file>